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92" w:rsidRPr="005B3C02" w:rsidRDefault="00BD6CC9" w:rsidP="00643578">
      <w:pPr>
        <w:jc w:val="both"/>
        <w:rPr>
          <w:rFonts w:ascii="Arial" w:hAnsi="Arial" w:cs="Arial"/>
          <w:b/>
          <w:bCs/>
          <w:color w:val="0033CC"/>
          <w:sz w:val="96"/>
          <w:szCs w:val="96"/>
        </w:rPr>
      </w:pPr>
      <w:bookmarkStart w:id="0" w:name="OLE_LINK1"/>
      <w:bookmarkStart w:id="1" w:name="OLE_LINK2"/>
      <w:r>
        <w:rPr>
          <w:rFonts w:ascii="Arial" w:hAnsi="Arial" w:cs="Arial"/>
          <w:b/>
          <w:bCs/>
          <w:color w:val="0033CC"/>
          <w:sz w:val="96"/>
          <w:szCs w:val="96"/>
        </w:rPr>
        <w:t xml:space="preserve"> </w:t>
      </w:r>
      <w:bookmarkStart w:id="2" w:name="_GoBack"/>
      <w:bookmarkEnd w:id="2"/>
      <w:r w:rsidR="00910492" w:rsidRPr="005B3C02">
        <w:rPr>
          <w:rFonts w:ascii="Arial" w:hAnsi="Arial" w:cs="Arial"/>
          <w:b/>
          <w:bCs/>
          <w:color w:val="0033CC"/>
          <w:sz w:val="96"/>
          <w:szCs w:val="96"/>
        </w:rPr>
        <w:t>TI</w:t>
      </w:r>
      <w:r w:rsidR="00910492">
        <w:rPr>
          <w:rFonts w:ascii="Arial" w:hAnsi="Arial" w:cs="Arial"/>
          <w:b/>
          <w:bCs/>
          <w:color w:val="0033CC"/>
          <w:sz w:val="96"/>
          <w:szCs w:val="96"/>
        </w:rPr>
        <w:tab/>
      </w:r>
      <w:r w:rsidR="00910492">
        <w:rPr>
          <w:rFonts w:ascii="Arial" w:hAnsi="Arial" w:cs="Arial"/>
          <w:b/>
          <w:bCs/>
          <w:color w:val="0033CC"/>
          <w:sz w:val="96"/>
          <w:szCs w:val="96"/>
        </w:rPr>
        <w:tab/>
      </w:r>
      <w:r w:rsidR="00910492">
        <w:rPr>
          <w:rFonts w:ascii="Arial" w:hAnsi="Arial" w:cs="Arial"/>
          <w:b/>
          <w:bCs/>
          <w:color w:val="0033CC"/>
          <w:sz w:val="96"/>
          <w:szCs w:val="96"/>
        </w:rPr>
        <w:tab/>
      </w:r>
      <w:r w:rsidR="00910492">
        <w:rPr>
          <w:rFonts w:ascii="Arial" w:hAnsi="Arial" w:cs="Arial"/>
          <w:b/>
          <w:bCs/>
          <w:color w:val="0033CC"/>
          <w:sz w:val="96"/>
          <w:szCs w:val="96"/>
        </w:rPr>
        <w:tab/>
      </w:r>
      <w:r w:rsidR="00910492">
        <w:rPr>
          <w:rFonts w:ascii="Arial" w:hAnsi="Arial" w:cs="Arial"/>
          <w:b/>
          <w:bCs/>
          <w:color w:val="0033CC"/>
          <w:sz w:val="96"/>
          <w:szCs w:val="96"/>
        </w:rPr>
        <w:tab/>
      </w:r>
      <w:r w:rsidR="00910492">
        <w:rPr>
          <w:rFonts w:ascii="Arial" w:hAnsi="Arial" w:cs="Arial"/>
          <w:b/>
          <w:bCs/>
          <w:color w:val="0033CC"/>
          <w:sz w:val="96"/>
          <w:szCs w:val="96"/>
        </w:rPr>
        <w:tab/>
      </w:r>
    </w:p>
    <w:p w:rsidR="00910492" w:rsidRPr="005B3C02" w:rsidRDefault="00910492" w:rsidP="00643578">
      <w:pPr>
        <w:jc w:val="both"/>
        <w:rPr>
          <w:rFonts w:ascii="Arial" w:hAnsi="Arial" w:cs="Arial"/>
          <w:sz w:val="20"/>
          <w:szCs w:val="20"/>
        </w:rPr>
      </w:pPr>
    </w:p>
    <w:p w:rsidR="00910492" w:rsidRPr="00B53F08" w:rsidRDefault="00910492" w:rsidP="00643578">
      <w:pPr>
        <w:jc w:val="both"/>
        <w:rPr>
          <w:rFonts w:ascii="Arial" w:hAnsi="Arial" w:cs="Arial"/>
          <w:b/>
          <w:color w:val="002B82"/>
          <w:sz w:val="20"/>
          <w:szCs w:val="20"/>
        </w:rPr>
      </w:pPr>
      <w:r>
        <w:rPr>
          <w:rFonts w:ascii="Arial" w:hAnsi="Arial" w:cs="Arial"/>
          <w:b/>
          <w:color w:val="002B82"/>
          <w:sz w:val="20"/>
          <w:szCs w:val="20"/>
        </w:rPr>
        <w:t>31. januar 2012</w:t>
      </w:r>
      <w:r w:rsidRPr="00B53F08">
        <w:rPr>
          <w:rFonts w:ascii="Arial" w:hAnsi="Arial" w:cs="Arial"/>
          <w:b/>
          <w:color w:val="002B82"/>
          <w:sz w:val="20"/>
          <w:szCs w:val="20"/>
        </w:rPr>
        <w:t xml:space="preserve"> </w:t>
      </w:r>
    </w:p>
    <w:p w:rsidR="00910492" w:rsidRDefault="00910492" w:rsidP="00643578">
      <w:pPr>
        <w:pBdr>
          <w:bottom w:val="single" w:sz="12" w:space="1" w:color="auto"/>
        </w:pBdr>
        <w:jc w:val="both"/>
        <w:rPr>
          <w:rFonts w:ascii="Arial" w:hAnsi="Arial" w:cs="Arial"/>
          <w:b/>
          <w:color w:val="333399"/>
        </w:rPr>
      </w:pPr>
    </w:p>
    <w:p w:rsidR="00910492" w:rsidRDefault="00910492" w:rsidP="00745F4D">
      <w:pPr>
        <w:rPr>
          <w:rFonts w:ascii="Arial" w:hAnsi="Arial" w:cs="Arial"/>
          <w:color w:val="333399"/>
          <w:sz w:val="20"/>
          <w:szCs w:val="20"/>
        </w:rPr>
      </w:pPr>
    </w:p>
    <w:p w:rsidR="00910492" w:rsidRDefault="00910492" w:rsidP="005430A3">
      <w:pPr>
        <w:ind w:left="360"/>
        <w:rPr>
          <w:rFonts w:ascii="Arial" w:hAnsi="Arial" w:cs="Arial"/>
          <w:sz w:val="20"/>
          <w:szCs w:val="20"/>
        </w:rPr>
      </w:pPr>
      <w:r>
        <w:rPr>
          <w:rFonts w:ascii="Arial" w:hAnsi="Arial" w:cs="Arial"/>
          <w:sz w:val="20"/>
          <w:szCs w:val="20"/>
        </w:rPr>
        <w:t xml:space="preserve">Vi har i TI taget hul på det nye år med særligt to sager, der har fyldt kalenderen op. Det handler om bekæmpelse af piratkopiering, herunder den såkaldte brevmodel, som overvejes indført i Danmark. Og det handler om mobilhuller/masteområdet, hvor der har været en del presse og politisk opmærksomhed på temaet. Men det er ikke det eneste, vi har brugt tid på i TI! Også forberedelserne af årets telekonference Tele2012 skrider frem, vi har haft besøg af EU-Kommissionen på deres årlige </w:t>
      </w:r>
      <w:proofErr w:type="spellStart"/>
      <w:r>
        <w:rPr>
          <w:rFonts w:ascii="Arial" w:hAnsi="Arial" w:cs="Arial"/>
          <w:sz w:val="20"/>
          <w:szCs w:val="20"/>
        </w:rPr>
        <w:t>fact</w:t>
      </w:r>
      <w:proofErr w:type="spellEnd"/>
      <w:r>
        <w:rPr>
          <w:rFonts w:ascii="Arial" w:hAnsi="Arial" w:cs="Arial"/>
          <w:sz w:val="20"/>
          <w:szCs w:val="20"/>
        </w:rPr>
        <w:t>-</w:t>
      </w:r>
      <w:proofErr w:type="spellStart"/>
      <w:r>
        <w:rPr>
          <w:rFonts w:ascii="Arial" w:hAnsi="Arial" w:cs="Arial"/>
          <w:sz w:val="20"/>
          <w:szCs w:val="20"/>
        </w:rPr>
        <w:t>finding</w:t>
      </w:r>
      <w:proofErr w:type="spellEnd"/>
      <w:r>
        <w:rPr>
          <w:rFonts w:ascii="Arial" w:hAnsi="Arial" w:cs="Arial"/>
          <w:sz w:val="20"/>
          <w:szCs w:val="20"/>
        </w:rPr>
        <w:t>-mission til Danmark. Og vi har arbejdet videre med revisionen af brancheaftalen om markedsføring af bredbåndsprodukter, hvor vores mål er at opnå en aftale, der sikrer gennemsigtighed og en god forventningsafstemning mellem teleselskaberne og brugerne.</w:t>
      </w:r>
    </w:p>
    <w:p w:rsidR="00910492" w:rsidRDefault="00910492" w:rsidP="00501B73">
      <w:pPr>
        <w:rPr>
          <w:rFonts w:ascii="Arial" w:hAnsi="Arial" w:cs="Arial"/>
          <w:b/>
          <w:color w:val="214F87"/>
          <w:sz w:val="20"/>
          <w:szCs w:val="20"/>
        </w:rPr>
      </w:pPr>
    </w:p>
    <w:p w:rsidR="00910492" w:rsidRDefault="00910492" w:rsidP="00501B73">
      <w:pPr>
        <w:rPr>
          <w:rFonts w:ascii="Arial" w:hAnsi="Arial" w:cs="Arial"/>
          <w:b/>
          <w:color w:val="214F87"/>
          <w:sz w:val="20"/>
          <w:szCs w:val="20"/>
        </w:rPr>
      </w:pPr>
    </w:p>
    <w:p w:rsidR="00910492" w:rsidRDefault="00910492" w:rsidP="000034D7">
      <w:pPr>
        <w:numPr>
          <w:ilvl w:val="0"/>
          <w:numId w:val="1"/>
        </w:numPr>
        <w:rPr>
          <w:rFonts w:ascii="Arial" w:hAnsi="Arial" w:cs="Arial"/>
          <w:b/>
          <w:color w:val="214F87"/>
          <w:sz w:val="20"/>
          <w:szCs w:val="20"/>
        </w:rPr>
      </w:pPr>
      <w:r>
        <w:rPr>
          <w:rFonts w:ascii="Arial" w:hAnsi="Arial" w:cs="Arial"/>
          <w:b/>
          <w:color w:val="214F87"/>
          <w:sz w:val="20"/>
          <w:szCs w:val="20"/>
        </w:rPr>
        <w:t>Mobilhuller/masteområdet</w:t>
      </w:r>
    </w:p>
    <w:p w:rsidR="00910492" w:rsidRDefault="00910492" w:rsidP="008C019D">
      <w:pPr>
        <w:ind w:left="360"/>
        <w:rPr>
          <w:rFonts w:ascii="Arial" w:hAnsi="Arial" w:cs="Arial"/>
          <w:sz w:val="20"/>
          <w:szCs w:val="20"/>
        </w:rPr>
      </w:pPr>
      <w:r>
        <w:rPr>
          <w:rFonts w:ascii="Arial" w:hAnsi="Arial" w:cs="Arial"/>
          <w:sz w:val="20"/>
          <w:szCs w:val="20"/>
        </w:rPr>
        <w:t>I en række artikler i pressen er det blevet afdækket, hvordan mange forbrugere oplever, at teleselskaberne ikke leverer en tilfredsstillende dækning. En række jyske kommuner har rejst problemstillingen overfor Erhvervs- og vækstminister Ole Sohn, som har sendt embedsmændene på arbejde for at belyse de juridiske, økonomiske og tekniske barrierer for en bedre mobildækning i Danmark. Den rejste problematik har også givet anledning til, at vi fra industriens side har peget på de udfordringer, vi oplever med sagsbehandlingen og lejepriserne i kommunerne. Det er problemstillinger, som reelt er en barriere for selskabernes udbygning og incitamenter til at investere.</w:t>
      </w:r>
    </w:p>
    <w:p w:rsidR="00910492" w:rsidRDefault="00910492" w:rsidP="008C019D">
      <w:pPr>
        <w:ind w:left="360"/>
        <w:rPr>
          <w:rFonts w:ascii="Arial" w:hAnsi="Arial" w:cs="Arial"/>
          <w:sz w:val="20"/>
          <w:szCs w:val="20"/>
        </w:rPr>
      </w:pPr>
    </w:p>
    <w:p w:rsidR="00910492" w:rsidRDefault="00910492" w:rsidP="00C25722">
      <w:pPr>
        <w:ind w:left="360"/>
        <w:rPr>
          <w:rFonts w:ascii="Arial" w:hAnsi="Arial" w:cs="Arial"/>
          <w:sz w:val="20"/>
          <w:szCs w:val="20"/>
        </w:rPr>
      </w:pPr>
      <w:r>
        <w:rPr>
          <w:rFonts w:ascii="Arial" w:hAnsi="Arial" w:cs="Arial"/>
          <w:sz w:val="20"/>
          <w:szCs w:val="20"/>
        </w:rPr>
        <w:t>F</w:t>
      </w:r>
      <w:r w:rsidRPr="00C25722">
        <w:rPr>
          <w:rFonts w:ascii="Arial" w:hAnsi="Arial" w:cs="Arial"/>
          <w:sz w:val="20"/>
          <w:szCs w:val="20"/>
        </w:rPr>
        <w:t>orbedring af mobildækningen er et fælles ansvar mellem industrien, staten og kommunerne. Vi løser ikke problemet ved at blive ved med at pege fingre ad hinanden.</w:t>
      </w:r>
      <w:r>
        <w:rPr>
          <w:rFonts w:ascii="Arial" w:hAnsi="Arial" w:cs="Arial"/>
          <w:sz w:val="20"/>
          <w:szCs w:val="20"/>
        </w:rPr>
        <w:t xml:space="preserve"> </w:t>
      </w:r>
      <w:r w:rsidRPr="00C25722">
        <w:rPr>
          <w:rFonts w:ascii="Arial" w:hAnsi="Arial" w:cs="Arial"/>
          <w:sz w:val="20"/>
          <w:szCs w:val="20"/>
        </w:rPr>
        <w:t xml:space="preserve">Vi vedkender os </w:t>
      </w:r>
      <w:r>
        <w:rPr>
          <w:rFonts w:ascii="Arial" w:hAnsi="Arial" w:cs="Arial"/>
          <w:sz w:val="20"/>
          <w:szCs w:val="20"/>
        </w:rPr>
        <w:t xml:space="preserve">i teleindustrien </w:t>
      </w:r>
      <w:r w:rsidRPr="00C25722">
        <w:rPr>
          <w:rFonts w:ascii="Arial" w:hAnsi="Arial" w:cs="Arial"/>
          <w:sz w:val="20"/>
          <w:szCs w:val="20"/>
        </w:rPr>
        <w:t xml:space="preserve">vores del af ansvaret for at sikre en bedre dækning til brugerne og skabe større gennemsigtighed og bedre forventningsafstemning med kunderne. </w:t>
      </w:r>
      <w:r>
        <w:rPr>
          <w:rFonts w:ascii="Arial" w:hAnsi="Arial" w:cs="Arial"/>
          <w:sz w:val="20"/>
          <w:szCs w:val="20"/>
        </w:rPr>
        <w:t xml:space="preserve">Senest har direktørerne for de fire </w:t>
      </w:r>
      <w:proofErr w:type="spellStart"/>
      <w:r>
        <w:rPr>
          <w:rFonts w:ascii="Arial" w:hAnsi="Arial" w:cs="Arial"/>
          <w:sz w:val="20"/>
          <w:szCs w:val="20"/>
        </w:rPr>
        <w:t>mobilnetudbydere</w:t>
      </w:r>
      <w:proofErr w:type="spellEnd"/>
      <w:r>
        <w:rPr>
          <w:rFonts w:ascii="Arial" w:hAnsi="Arial" w:cs="Arial"/>
          <w:sz w:val="20"/>
          <w:szCs w:val="20"/>
        </w:rPr>
        <w:t xml:space="preserve"> i et indlæg i Børsen lagt frem, at selskaberne samlet set agter at investere 6-6,5 mia. kr. i udbygning af mobilinfrastrukturen i Danmark de kommende tre år. Med de store planlagte investeringer vil der ske forbedringer af både kapaciteten og dækningen i nettene i de kommende år.</w:t>
      </w:r>
    </w:p>
    <w:p w:rsidR="00910492" w:rsidRDefault="00910492" w:rsidP="00C25722">
      <w:pPr>
        <w:ind w:left="360"/>
        <w:rPr>
          <w:rFonts w:ascii="Arial" w:hAnsi="Arial" w:cs="Arial"/>
          <w:sz w:val="20"/>
          <w:szCs w:val="20"/>
        </w:rPr>
      </w:pPr>
    </w:p>
    <w:p w:rsidR="00910492" w:rsidRPr="00C25722" w:rsidRDefault="00910492" w:rsidP="00C25722">
      <w:pPr>
        <w:ind w:left="360"/>
        <w:rPr>
          <w:rFonts w:ascii="Arial" w:hAnsi="Arial" w:cs="Arial"/>
          <w:sz w:val="20"/>
          <w:szCs w:val="20"/>
        </w:rPr>
      </w:pPr>
      <w:r w:rsidRPr="00C25722">
        <w:rPr>
          <w:rFonts w:ascii="Arial" w:hAnsi="Arial" w:cs="Arial"/>
          <w:sz w:val="20"/>
          <w:szCs w:val="20"/>
        </w:rPr>
        <w:t xml:space="preserve">Tiden er moden til, at alle </w:t>
      </w:r>
      <w:r>
        <w:rPr>
          <w:rFonts w:ascii="Arial" w:hAnsi="Arial" w:cs="Arial"/>
          <w:sz w:val="20"/>
          <w:szCs w:val="20"/>
        </w:rPr>
        <w:t xml:space="preserve">parter </w:t>
      </w:r>
      <w:r w:rsidRPr="00C25722">
        <w:rPr>
          <w:rFonts w:ascii="Arial" w:hAnsi="Arial" w:cs="Arial"/>
          <w:sz w:val="20"/>
          <w:szCs w:val="20"/>
        </w:rPr>
        <w:t>anerkender de udfordringer</w:t>
      </w:r>
      <w:r>
        <w:rPr>
          <w:rFonts w:ascii="Arial" w:hAnsi="Arial" w:cs="Arial"/>
          <w:sz w:val="20"/>
          <w:szCs w:val="20"/>
        </w:rPr>
        <w:t>,</w:t>
      </w:r>
      <w:r w:rsidRPr="00C25722">
        <w:rPr>
          <w:rFonts w:ascii="Arial" w:hAnsi="Arial" w:cs="Arial"/>
          <w:sz w:val="20"/>
          <w:szCs w:val="20"/>
        </w:rPr>
        <w:t xml:space="preserve"> der er på området, og at alle parter vedkender sig et ansvar for at få dem løst. Og vi er </w:t>
      </w:r>
      <w:r>
        <w:rPr>
          <w:rFonts w:ascii="Arial" w:hAnsi="Arial" w:cs="Arial"/>
          <w:sz w:val="20"/>
          <w:szCs w:val="20"/>
        </w:rPr>
        <w:t xml:space="preserve">i teleindustrien </w:t>
      </w:r>
      <w:r w:rsidRPr="00C25722">
        <w:rPr>
          <w:rFonts w:ascii="Arial" w:hAnsi="Arial" w:cs="Arial"/>
          <w:sz w:val="20"/>
          <w:szCs w:val="20"/>
        </w:rPr>
        <w:t xml:space="preserve">helt indstillet på at drøfte konkret og kreativt, hvordan vi kan løse </w:t>
      </w:r>
      <w:r>
        <w:rPr>
          <w:rFonts w:ascii="Arial" w:hAnsi="Arial" w:cs="Arial"/>
          <w:sz w:val="20"/>
          <w:szCs w:val="20"/>
        </w:rPr>
        <w:t>udfordringerne</w:t>
      </w:r>
      <w:r w:rsidRPr="00C25722">
        <w:rPr>
          <w:rFonts w:ascii="Arial" w:hAnsi="Arial" w:cs="Arial"/>
          <w:sz w:val="20"/>
          <w:szCs w:val="20"/>
        </w:rPr>
        <w:t xml:space="preserve"> i samarbejde med kommunerne og myndighederne. </w:t>
      </w:r>
    </w:p>
    <w:p w:rsidR="00910492" w:rsidRPr="00C25722" w:rsidRDefault="00910492" w:rsidP="00C25722">
      <w:pPr>
        <w:ind w:left="360"/>
        <w:rPr>
          <w:rFonts w:ascii="Arial" w:hAnsi="Arial" w:cs="Arial"/>
          <w:sz w:val="20"/>
          <w:szCs w:val="20"/>
        </w:rPr>
      </w:pPr>
    </w:p>
    <w:p w:rsidR="00910492" w:rsidRDefault="00910492" w:rsidP="00C25722">
      <w:pPr>
        <w:ind w:left="360"/>
        <w:rPr>
          <w:rFonts w:ascii="Arial" w:hAnsi="Arial" w:cs="Arial"/>
          <w:sz w:val="20"/>
          <w:szCs w:val="20"/>
        </w:rPr>
      </w:pPr>
      <w:r>
        <w:rPr>
          <w:rFonts w:ascii="Arial" w:hAnsi="Arial" w:cs="Arial"/>
          <w:sz w:val="20"/>
          <w:szCs w:val="20"/>
        </w:rPr>
        <w:t>I TI er arbejdet forankret i vores mastegruppe, som konkret ser på, hvordan vi kan bidrage til bedre gennemsigtighed og forventningsafstemning på området, og hvordan vi kan fremme udarbejdelsen af brugbare og konstruktive vejledninger til kommunerne, og hvordan vi kan fremme en justering af reglerne på området, så høje lejepriser ikke fortsat er en barriere for udviklingen.</w:t>
      </w:r>
    </w:p>
    <w:p w:rsidR="00910492" w:rsidRDefault="00910492" w:rsidP="00501B73">
      <w:pPr>
        <w:rPr>
          <w:rFonts w:ascii="Arial" w:hAnsi="Arial" w:cs="Arial"/>
          <w:sz w:val="20"/>
          <w:szCs w:val="20"/>
        </w:rPr>
      </w:pPr>
    </w:p>
    <w:p w:rsidR="00910492" w:rsidRDefault="00910492" w:rsidP="00501B73">
      <w:pPr>
        <w:rPr>
          <w:rFonts w:ascii="Arial" w:hAnsi="Arial" w:cs="Arial"/>
          <w:b/>
          <w:color w:val="214F87"/>
          <w:sz w:val="20"/>
          <w:szCs w:val="20"/>
        </w:rPr>
      </w:pPr>
    </w:p>
    <w:p w:rsidR="00910492" w:rsidRDefault="00910492" w:rsidP="00F01DB9">
      <w:pPr>
        <w:numPr>
          <w:ilvl w:val="0"/>
          <w:numId w:val="1"/>
        </w:numPr>
        <w:rPr>
          <w:rFonts w:ascii="Arial" w:hAnsi="Arial" w:cs="Arial"/>
          <w:b/>
          <w:color w:val="214F87"/>
          <w:sz w:val="20"/>
          <w:szCs w:val="20"/>
        </w:rPr>
      </w:pPr>
      <w:r>
        <w:rPr>
          <w:rFonts w:ascii="Arial" w:hAnsi="Arial" w:cs="Arial"/>
          <w:b/>
          <w:color w:val="214F87"/>
          <w:sz w:val="20"/>
          <w:szCs w:val="20"/>
        </w:rPr>
        <w:t>Mobilantennernes kvalitet</w:t>
      </w:r>
    </w:p>
    <w:p w:rsidR="00910492" w:rsidRPr="00F01DB9" w:rsidRDefault="00910492" w:rsidP="00F01DB9">
      <w:pPr>
        <w:ind w:left="360"/>
        <w:rPr>
          <w:rFonts w:ascii="Arial" w:hAnsi="Arial" w:cs="Arial"/>
          <w:sz w:val="20"/>
          <w:szCs w:val="20"/>
        </w:rPr>
      </w:pPr>
      <w:r>
        <w:rPr>
          <w:rFonts w:ascii="Arial" w:hAnsi="Arial" w:cs="Arial"/>
          <w:sz w:val="20"/>
          <w:szCs w:val="20"/>
        </w:rPr>
        <w:t xml:space="preserve">I en artikel i Ingeniøren den </w:t>
      </w:r>
      <w:r w:rsidRPr="00F01DB9">
        <w:rPr>
          <w:rFonts w:ascii="Arial" w:hAnsi="Arial" w:cs="Arial"/>
          <w:sz w:val="20"/>
          <w:szCs w:val="20"/>
        </w:rPr>
        <w:t xml:space="preserve">23. jan 2012 </w:t>
      </w:r>
      <w:r>
        <w:rPr>
          <w:rFonts w:ascii="Arial" w:hAnsi="Arial" w:cs="Arial"/>
          <w:sz w:val="20"/>
          <w:szCs w:val="20"/>
        </w:rPr>
        <w:t xml:space="preserve">redegjorde professor Gert Frølund Poulsen fra </w:t>
      </w:r>
      <w:r w:rsidRPr="00F01DB9">
        <w:rPr>
          <w:rFonts w:ascii="Arial" w:hAnsi="Arial" w:cs="Arial"/>
          <w:sz w:val="20"/>
          <w:szCs w:val="20"/>
        </w:rPr>
        <w:t>Aalborg Universitet</w:t>
      </w:r>
      <w:r>
        <w:rPr>
          <w:rFonts w:ascii="Arial" w:hAnsi="Arial" w:cs="Arial"/>
          <w:sz w:val="20"/>
          <w:szCs w:val="20"/>
        </w:rPr>
        <w:t xml:space="preserve"> for, hvordan kvaliteten af antennerne på mobiltelefoner kan variere, og at dette kan have stor betydning for brugerens oplevelse af dækning. Af artiklen fremgår det bl.a., at a</w:t>
      </w:r>
      <w:r w:rsidRPr="00F01DB9">
        <w:rPr>
          <w:rFonts w:ascii="Arial" w:hAnsi="Arial" w:cs="Arial"/>
          <w:sz w:val="20"/>
          <w:szCs w:val="20"/>
        </w:rPr>
        <w:t>ntenner på nogle mobiltelefoner kan være ti gange dårligere end andre, men forbrugerne får ikke</w:t>
      </w:r>
      <w:r>
        <w:rPr>
          <w:rFonts w:ascii="Arial" w:hAnsi="Arial" w:cs="Arial"/>
          <w:sz w:val="20"/>
          <w:szCs w:val="20"/>
        </w:rPr>
        <w:t xml:space="preserve"> </w:t>
      </w:r>
      <w:r w:rsidRPr="00F01DB9">
        <w:rPr>
          <w:rFonts w:ascii="Arial" w:hAnsi="Arial" w:cs="Arial"/>
          <w:sz w:val="20"/>
          <w:szCs w:val="20"/>
        </w:rPr>
        <w:t>oplyst, hvor god</w:t>
      </w:r>
      <w:r>
        <w:rPr>
          <w:rFonts w:ascii="Arial" w:hAnsi="Arial" w:cs="Arial"/>
          <w:sz w:val="20"/>
          <w:szCs w:val="20"/>
        </w:rPr>
        <w:t>e</w:t>
      </w:r>
      <w:r w:rsidRPr="00F01DB9">
        <w:rPr>
          <w:rFonts w:ascii="Arial" w:hAnsi="Arial" w:cs="Arial"/>
          <w:sz w:val="20"/>
          <w:szCs w:val="20"/>
        </w:rPr>
        <w:t xml:space="preserve"> antenne</w:t>
      </w:r>
      <w:r>
        <w:rPr>
          <w:rFonts w:ascii="Arial" w:hAnsi="Arial" w:cs="Arial"/>
          <w:sz w:val="20"/>
          <w:szCs w:val="20"/>
        </w:rPr>
        <w:t>rne</w:t>
      </w:r>
      <w:r w:rsidRPr="00F01DB9">
        <w:rPr>
          <w:rFonts w:ascii="Arial" w:hAnsi="Arial" w:cs="Arial"/>
          <w:sz w:val="20"/>
          <w:szCs w:val="20"/>
        </w:rPr>
        <w:t xml:space="preserve"> er. </w:t>
      </w:r>
    </w:p>
    <w:p w:rsidR="00910492" w:rsidRDefault="00910492" w:rsidP="00F01DB9">
      <w:pPr>
        <w:ind w:left="360"/>
        <w:rPr>
          <w:rFonts w:ascii="Arial" w:hAnsi="Arial" w:cs="Arial"/>
          <w:sz w:val="20"/>
          <w:szCs w:val="20"/>
        </w:rPr>
      </w:pPr>
    </w:p>
    <w:p w:rsidR="00910492" w:rsidRDefault="00910492" w:rsidP="00F01DB9">
      <w:pPr>
        <w:ind w:left="360"/>
        <w:rPr>
          <w:rFonts w:ascii="Arial" w:hAnsi="Arial" w:cs="Arial"/>
          <w:sz w:val="20"/>
          <w:szCs w:val="20"/>
        </w:rPr>
      </w:pPr>
      <w:r>
        <w:rPr>
          <w:rFonts w:ascii="Arial" w:hAnsi="Arial" w:cs="Arial"/>
          <w:sz w:val="20"/>
          <w:szCs w:val="20"/>
        </w:rPr>
        <w:t xml:space="preserve">Sagen giver anledning til at overveje, </w:t>
      </w:r>
      <w:r w:rsidRPr="00C25722">
        <w:rPr>
          <w:rFonts w:ascii="Arial" w:hAnsi="Arial" w:cs="Arial"/>
          <w:sz w:val="20"/>
          <w:szCs w:val="20"/>
        </w:rPr>
        <w:t xml:space="preserve">hvordan forbrugerne kan få bedre information om kvaliteten af de antenner, der er i de forskellige telefoner. Konkret </w:t>
      </w:r>
      <w:r>
        <w:rPr>
          <w:rFonts w:ascii="Arial" w:hAnsi="Arial" w:cs="Arial"/>
          <w:sz w:val="20"/>
          <w:szCs w:val="20"/>
        </w:rPr>
        <w:t>kunne</w:t>
      </w:r>
      <w:r w:rsidRPr="00C25722">
        <w:rPr>
          <w:rFonts w:ascii="Arial" w:hAnsi="Arial" w:cs="Arial"/>
          <w:sz w:val="20"/>
          <w:szCs w:val="20"/>
        </w:rPr>
        <w:t xml:space="preserve"> det overvejes</w:t>
      </w:r>
      <w:r>
        <w:rPr>
          <w:rFonts w:ascii="Arial" w:hAnsi="Arial" w:cs="Arial"/>
          <w:sz w:val="20"/>
          <w:szCs w:val="20"/>
        </w:rPr>
        <w:t>,</w:t>
      </w:r>
      <w:r w:rsidRPr="00C25722">
        <w:rPr>
          <w:rFonts w:ascii="Arial" w:hAnsi="Arial" w:cs="Arial"/>
          <w:sz w:val="20"/>
          <w:szCs w:val="20"/>
        </w:rPr>
        <w:t xml:space="preserve"> om der </w:t>
      </w:r>
      <w:r>
        <w:rPr>
          <w:rFonts w:ascii="Arial" w:hAnsi="Arial" w:cs="Arial"/>
          <w:sz w:val="20"/>
          <w:szCs w:val="20"/>
        </w:rPr>
        <w:t>burd</w:t>
      </w:r>
      <w:r w:rsidRPr="00C25722">
        <w:rPr>
          <w:rFonts w:ascii="Arial" w:hAnsi="Arial" w:cs="Arial"/>
          <w:sz w:val="20"/>
          <w:szCs w:val="20"/>
        </w:rPr>
        <w:t>e indføres en form for mærkningsordning af telefonerne, der kunne give brugerne bedre information om antennernes kvalitet.</w:t>
      </w:r>
      <w:r>
        <w:rPr>
          <w:rFonts w:ascii="Arial" w:hAnsi="Arial" w:cs="Arial"/>
          <w:sz w:val="20"/>
          <w:szCs w:val="20"/>
        </w:rPr>
        <w:t xml:space="preserve"> </w:t>
      </w:r>
    </w:p>
    <w:p w:rsidR="00910492" w:rsidRDefault="00910492" w:rsidP="00F01DB9">
      <w:pPr>
        <w:ind w:left="360"/>
        <w:rPr>
          <w:rFonts w:ascii="Arial" w:hAnsi="Arial" w:cs="Arial"/>
          <w:sz w:val="20"/>
          <w:szCs w:val="20"/>
        </w:rPr>
      </w:pPr>
    </w:p>
    <w:p w:rsidR="00910492" w:rsidRDefault="00910492" w:rsidP="00F01DB9">
      <w:pPr>
        <w:ind w:left="360"/>
        <w:rPr>
          <w:rFonts w:ascii="Arial" w:hAnsi="Arial" w:cs="Arial"/>
          <w:sz w:val="20"/>
          <w:szCs w:val="20"/>
        </w:rPr>
      </w:pPr>
      <w:r>
        <w:rPr>
          <w:rFonts w:ascii="Arial" w:hAnsi="Arial" w:cs="Arial"/>
          <w:sz w:val="20"/>
          <w:szCs w:val="20"/>
        </w:rPr>
        <w:t>Læs artiklen i Ingeniøren her:</w:t>
      </w:r>
    </w:p>
    <w:p w:rsidR="00910492" w:rsidRDefault="001B03C1" w:rsidP="00F01DB9">
      <w:pPr>
        <w:ind w:left="360"/>
        <w:rPr>
          <w:rFonts w:ascii="Arial" w:hAnsi="Arial" w:cs="Arial"/>
          <w:sz w:val="20"/>
          <w:szCs w:val="20"/>
        </w:rPr>
      </w:pPr>
      <w:hyperlink r:id="rId6" w:history="1">
        <w:r w:rsidR="00910492">
          <w:rPr>
            <w:rStyle w:val="Hyperlink"/>
            <w:rFonts w:ascii="Arial" w:hAnsi="Arial" w:cs="Arial"/>
            <w:sz w:val="20"/>
            <w:szCs w:val="20"/>
          </w:rPr>
          <w:t>http://ing.dk/artikel/125984-enorm-forskel-paa-effektiviteten-af-telefoners-antenner?utm_medium=email&amp;utm_source=nyhedsbrev&amp;utm_campaign=ingformiddag</w:t>
        </w:r>
      </w:hyperlink>
    </w:p>
    <w:p w:rsidR="00910492" w:rsidRDefault="00910492" w:rsidP="009E7677">
      <w:pPr>
        <w:rPr>
          <w:rFonts w:ascii="Arial" w:hAnsi="Arial" w:cs="Arial"/>
          <w:b/>
          <w:color w:val="214F87"/>
          <w:sz w:val="20"/>
          <w:szCs w:val="20"/>
        </w:rPr>
      </w:pPr>
      <w:r>
        <w:rPr>
          <w:rFonts w:ascii="Arial" w:hAnsi="Arial" w:cs="Arial"/>
          <w:b/>
          <w:color w:val="214F87"/>
          <w:sz w:val="20"/>
          <w:szCs w:val="20"/>
        </w:rPr>
        <w:br w:type="page"/>
      </w:r>
    </w:p>
    <w:p w:rsidR="00910492" w:rsidRDefault="00910492" w:rsidP="009E7677">
      <w:pPr>
        <w:numPr>
          <w:ilvl w:val="0"/>
          <w:numId w:val="1"/>
        </w:numPr>
        <w:rPr>
          <w:rFonts w:ascii="Arial" w:hAnsi="Arial" w:cs="Arial"/>
          <w:b/>
          <w:color w:val="214F87"/>
          <w:sz w:val="20"/>
          <w:szCs w:val="20"/>
        </w:rPr>
      </w:pPr>
      <w:r>
        <w:rPr>
          <w:rFonts w:ascii="Arial" w:hAnsi="Arial" w:cs="Arial"/>
          <w:b/>
          <w:color w:val="214F87"/>
          <w:sz w:val="20"/>
          <w:szCs w:val="20"/>
        </w:rPr>
        <w:t xml:space="preserve">Bekæmpelse af piratkopiering </w:t>
      </w:r>
    </w:p>
    <w:p w:rsidR="00910492" w:rsidRPr="009E7677" w:rsidRDefault="00910492" w:rsidP="005D5ACC">
      <w:pPr>
        <w:ind w:left="360"/>
        <w:rPr>
          <w:rFonts w:ascii="Arial" w:hAnsi="Arial" w:cs="Arial"/>
          <w:sz w:val="20"/>
          <w:szCs w:val="20"/>
        </w:rPr>
      </w:pPr>
      <w:r>
        <w:rPr>
          <w:rFonts w:ascii="Arial" w:hAnsi="Arial" w:cs="Arial"/>
          <w:sz w:val="20"/>
          <w:szCs w:val="20"/>
        </w:rPr>
        <w:t>TI var den 18. januar 2012 inviteret til eksperthøring i Folketingets Kulturudvalg</w:t>
      </w:r>
      <w:r w:rsidRPr="009E7677">
        <w:rPr>
          <w:rFonts w:ascii="Arial" w:hAnsi="Arial" w:cs="Arial"/>
          <w:sz w:val="20"/>
          <w:szCs w:val="20"/>
        </w:rPr>
        <w:t xml:space="preserve"> </w:t>
      </w:r>
      <w:r>
        <w:rPr>
          <w:rFonts w:ascii="Arial" w:hAnsi="Arial" w:cs="Arial"/>
          <w:sz w:val="20"/>
          <w:szCs w:val="20"/>
        </w:rPr>
        <w:t xml:space="preserve">vedrørende bekæmpelse af piratkopiering og den såkaldte brevmodel. TI fremførte ved høringen, at vi i teleindustrien </w:t>
      </w:r>
      <w:r w:rsidRPr="009E7677">
        <w:rPr>
          <w:rFonts w:ascii="Arial" w:hAnsi="Arial" w:cs="Arial"/>
          <w:sz w:val="20"/>
          <w:szCs w:val="20"/>
        </w:rPr>
        <w:t xml:space="preserve">fuldt ud </w:t>
      </w:r>
      <w:r>
        <w:rPr>
          <w:rFonts w:ascii="Arial" w:hAnsi="Arial" w:cs="Arial"/>
          <w:sz w:val="20"/>
          <w:szCs w:val="20"/>
        </w:rPr>
        <w:t xml:space="preserve">deler </w:t>
      </w:r>
      <w:r w:rsidRPr="009E7677">
        <w:rPr>
          <w:rFonts w:ascii="Arial" w:hAnsi="Arial" w:cs="Arial"/>
          <w:sz w:val="20"/>
          <w:szCs w:val="20"/>
        </w:rPr>
        <w:t>synspunktet om, at piratkopiering skal bekæmpes. Men vi tvivler på, at udviklingen for musik- og filmindustrien kan vendes ved at overvåge internettet og sende advarselsbreve til folk.</w:t>
      </w:r>
      <w:r w:rsidRPr="005D5ACC">
        <w:rPr>
          <w:rFonts w:ascii="Arial" w:hAnsi="Arial" w:cs="Arial"/>
          <w:sz w:val="20"/>
          <w:szCs w:val="20"/>
        </w:rPr>
        <w:t xml:space="preserve"> </w:t>
      </w:r>
    </w:p>
    <w:p w:rsidR="00910492" w:rsidRPr="009E7677" w:rsidRDefault="00910492" w:rsidP="005D5ACC">
      <w:pPr>
        <w:ind w:left="360"/>
        <w:rPr>
          <w:rFonts w:ascii="Arial" w:hAnsi="Arial" w:cs="Arial"/>
          <w:sz w:val="20"/>
          <w:szCs w:val="20"/>
        </w:rPr>
      </w:pPr>
      <w:r w:rsidRPr="009E7677">
        <w:rPr>
          <w:rFonts w:ascii="Arial" w:hAnsi="Arial" w:cs="Arial"/>
          <w:sz w:val="20"/>
          <w:szCs w:val="20"/>
        </w:rPr>
        <w:t xml:space="preserve">Der bør i højere grad </w:t>
      </w:r>
      <w:r>
        <w:rPr>
          <w:rFonts w:ascii="Arial" w:hAnsi="Arial" w:cs="Arial"/>
          <w:sz w:val="20"/>
          <w:szCs w:val="20"/>
        </w:rPr>
        <w:t xml:space="preserve">fokuseres på at gøre det </w:t>
      </w:r>
      <w:r w:rsidRPr="009E7677">
        <w:rPr>
          <w:rFonts w:ascii="Arial" w:hAnsi="Arial" w:cs="Arial"/>
          <w:sz w:val="20"/>
          <w:szCs w:val="20"/>
        </w:rPr>
        <w:t>muligt og attraktivt for brugerne at anvende lovlige tjenester. For langt størstedelen af netpiraterne foretrækker at være lovlydige. Erfaringer fra USA, Sverige og Norge viser da også</w:t>
      </w:r>
      <w:r>
        <w:rPr>
          <w:rFonts w:ascii="Arial" w:hAnsi="Arial" w:cs="Arial"/>
          <w:sz w:val="20"/>
          <w:szCs w:val="20"/>
        </w:rPr>
        <w:t xml:space="preserve"> klart</w:t>
      </w:r>
      <w:r w:rsidRPr="009E7677">
        <w:rPr>
          <w:rFonts w:ascii="Arial" w:hAnsi="Arial" w:cs="Arial"/>
          <w:sz w:val="20"/>
          <w:szCs w:val="20"/>
        </w:rPr>
        <w:t>, at piratkopiering falder markant, når der introduceres lovlige tjenester på markedet.</w:t>
      </w:r>
    </w:p>
    <w:p w:rsidR="00910492" w:rsidRPr="009E7677" w:rsidRDefault="00910492" w:rsidP="009E7677">
      <w:pPr>
        <w:ind w:left="360"/>
        <w:rPr>
          <w:rFonts w:ascii="Arial" w:hAnsi="Arial" w:cs="Arial"/>
          <w:sz w:val="20"/>
          <w:szCs w:val="20"/>
        </w:rPr>
      </w:pPr>
    </w:p>
    <w:p w:rsidR="00910492" w:rsidRPr="005D5ACC" w:rsidRDefault="00910492" w:rsidP="005D5ACC">
      <w:pPr>
        <w:ind w:left="360"/>
        <w:rPr>
          <w:rFonts w:ascii="Arial" w:hAnsi="Arial" w:cs="Arial"/>
          <w:sz w:val="20"/>
          <w:szCs w:val="20"/>
        </w:rPr>
      </w:pPr>
      <w:r>
        <w:rPr>
          <w:rFonts w:ascii="Arial" w:hAnsi="Arial" w:cs="Arial"/>
          <w:sz w:val="20"/>
          <w:szCs w:val="20"/>
        </w:rPr>
        <w:t xml:space="preserve">Og de nye tjenester er i vækst og pibler frem. Det er her teleindustriens </w:t>
      </w:r>
      <w:r w:rsidRPr="005D5ACC">
        <w:rPr>
          <w:rFonts w:ascii="Arial" w:hAnsi="Arial" w:cs="Arial"/>
          <w:sz w:val="20"/>
          <w:szCs w:val="20"/>
        </w:rPr>
        <w:t xml:space="preserve">opfattelse, at man bør afvente effekterne af de nye tjenester som er på vej frem – som reelt vil sikre en øget indtjening hos kunstnerne – inden </w:t>
      </w:r>
      <w:r>
        <w:rPr>
          <w:rFonts w:ascii="Arial" w:hAnsi="Arial" w:cs="Arial"/>
          <w:sz w:val="20"/>
          <w:szCs w:val="20"/>
        </w:rPr>
        <w:t>man</w:t>
      </w:r>
      <w:r w:rsidRPr="005D5ACC">
        <w:rPr>
          <w:rFonts w:ascii="Arial" w:hAnsi="Arial" w:cs="Arial"/>
          <w:sz w:val="20"/>
          <w:szCs w:val="20"/>
        </w:rPr>
        <w:t xml:space="preserve"> igangsætte</w:t>
      </w:r>
      <w:r>
        <w:rPr>
          <w:rFonts w:ascii="Arial" w:hAnsi="Arial" w:cs="Arial"/>
          <w:sz w:val="20"/>
          <w:szCs w:val="20"/>
        </w:rPr>
        <w:t>r</w:t>
      </w:r>
      <w:r w:rsidRPr="005D5ACC">
        <w:rPr>
          <w:rFonts w:ascii="Arial" w:hAnsi="Arial" w:cs="Arial"/>
          <w:sz w:val="20"/>
          <w:szCs w:val="20"/>
        </w:rPr>
        <w:t xml:space="preserve"> meget omkostningstunge initiativer som brevmodellen</w:t>
      </w:r>
      <w:r>
        <w:rPr>
          <w:rFonts w:ascii="Arial" w:hAnsi="Arial" w:cs="Arial"/>
          <w:sz w:val="20"/>
          <w:szCs w:val="20"/>
        </w:rPr>
        <w:t>, som har en tvivlsom effekt</w:t>
      </w:r>
      <w:r w:rsidRPr="005D5ACC">
        <w:rPr>
          <w:rFonts w:ascii="Arial" w:hAnsi="Arial" w:cs="Arial"/>
          <w:sz w:val="20"/>
          <w:szCs w:val="20"/>
        </w:rPr>
        <w:t>.</w:t>
      </w:r>
    </w:p>
    <w:p w:rsidR="00910492" w:rsidRPr="005D5ACC" w:rsidRDefault="00910492" w:rsidP="005D5ACC">
      <w:pPr>
        <w:ind w:left="360"/>
        <w:rPr>
          <w:rFonts w:ascii="Arial" w:hAnsi="Arial" w:cs="Arial"/>
          <w:sz w:val="20"/>
          <w:szCs w:val="20"/>
        </w:rPr>
      </w:pPr>
    </w:p>
    <w:p w:rsidR="00910492" w:rsidRDefault="00910492" w:rsidP="005D5ACC">
      <w:pPr>
        <w:ind w:left="360"/>
        <w:rPr>
          <w:rFonts w:ascii="Arial" w:hAnsi="Arial" w:cs="Arial"/>
          <w:sz w:val="20"/>
          <w:szCs w:val="20"/>
        </w:rPr>
      </w:pPr>
      <w:r>
        <w:rPr>
          <w:rFonts w:ascii="Arial" w:hAnsi="Arial" w:cs="Arial"/>
          <w:sz w:val="20"/>
          <w:szCs w:val="20"/>
        </w:rPr>
        <w:t>Endvidere bør der sættes</w:t>
      </w:r>
      <w:r w:rsidRPr="005D5ACC">
        <w:rPr>
          <w:rFonts w:ascii="Arial" w:hAnsi="Arial" w:cs="Arial"/>
          <w:sz w:val="20"/>
          <w:szCs w:val="20"/>
        </w:rPr>
        <w:t xml:space="preserve"> yderligere fokus på </w:t>
      </w:r>
      <w:r>
        <w:rPr>
          <w:rFonts w:ascii="Arial" w:hAnsi="Arial" w:cs="Arial"/>
          <w:sz w:val="20"/>
          <w:szCs w:val="20"/>
        </w:rPr>
        <w:t>bedre information til brugerne</w:t>
      </w:r>
      <w:r w:rsidRPr="005D5ACC">
        <w:rPr>
          <w:rFonts w:ascii="Arial" w:hAnsi="Arial" w:cs="Arial"/>
          <w:sz w:val="20"/>
          <w:szCs w:val="20"/>
        </w:rPr>
        <w:t xml:space="preserve">. Markedsføring af de lovlige tjenester vil givetvis løse en hel del – men yderligere information vil være gavnligt. Og så kan de eksisterende håndhævelsesmuligheder også anvendes mere og bedre – i stedet for at finde på nye løsninger, som </w:t>
      </w:r>
      <w:r>
        <w:rPr>
          <w:rFonts w:ascii="Arial" w:hAnsi="Arial" w:cs="Arial"/>
          <w:sz w:val="20"/>
          <w:szCs w:val="20"/>
        </w:rPr>
        <w:t xml:space="preserve">rettighedshaverne end ikke vil betale for selv. </w:t>
      </w:r>
    </w:p>
    <w:p w:rsidR="00910492" w:rsidRPr="005D5ACC" w:rsidRDefault="00910492" w:rsidP="005D5ACC">
      <w:pPr>
        <w:ind w:left="360"/>
        <w:rPr>
          <w:rFonts w:ascii="Arial" w:hAnsi="Arial" w:cs="Arial"/>
          <w:sz w:val="20"/>
          <w:szCs w:val="20"/>
        </w:rPr>
      </w:pPr>
    </w:p>
    <w:p w:rsidR="00910492" w:rsidRDefault="00910492" w:rsidP="005D5ACC">
      <w:pPr>
        <w:ind w:left="360"/>
        <w:rPr>
          <w:rFonts w:ascii="Arial" w:hAnsi="Arial" w:cs="Arial"/>
          <w:sz w:val="20"/>
          <w:szCs w:val="20"/>
        </w:rPr>
      </w:pPr>
      <w:r w:rsidRPr="005D5ACC">
        <w:rPr>
          <w:rFonts w:ascii="Arial" w:hAnsi="Arial" w:cs="Arial"/>
          <w:sz w:val="20"/>
          <w:szCs w:val="20"/>
        </w:rPr>
        <w:t xml:space="preserve">Man bør ikke kaste sig ud i løsninger, som næppe vil vende udviklingen, og som vil pålægge telebrugere en helt urimelig udgift til ensidig varetagelse af kulturindustriens interesser. </w:t>
      </w:r>
    </w:p>
    <w:p w:rsidR="00910492" w:rsidRDefault="00910492" w:rsidP="005D5ACC">
      <w:pPr>
        <w:ind w:left="360"/>
        <w:rPr>
          <w:rFonts w:ascii="Arial" w:hAnsi="Arial" w:cs="Arial"/>
          <w:sz w:val="20"/>
          <w:szCs w:val="20"/>
        </w:rPr>
      </w:pPr>
    </w:p>
    <w:p w:rsidR="00910492" w:rsidRPr="005D5ACC" w:rsidRDefault="00910492" w:rsidP="005D5ACC">
      <w:pPr>
        <w:ind w:left="360"/>
        <w:rPr>
          <w:rFonts w:ascii="Arial" w:hAnsi="Arial" w:cs="Arial"/>
          <w:sz w:val="20"/>
          <w:szCs w:val="20"/>
        </w:rPr>
      </w:pPr>
      <w:r w:rsidRPr="005D5ACC">
        <w:rPr>
          <w:rFonts w:ascii="Arial" w:hAnsi="Arial" w:cs="Arial"/>
          <w:sz w:val="20"/>
          <w:szCs w:val="20"/>
        </w:rPr>
        <w:t>I en tid hvor der er politisk fokus på at genskabe vækst i samfundet og fortsat udbygning af bredbånd og mobilnet, giver det ikke mening at pålægge telebranchen og derved almindelige tele- og internetkunder yderligere udgifter – i form af en internetskat - for helt ensidigt at sikre en anden branches interesser.</w:t>
      </w:r>
    </w:p>
    <w:p w:rsidR="00910492" w:rsidRPr="005D5ACC" w:rsidRDefault="00910492" w:rsidP="005D5ACC">
      <w:pPr>
        <w:ind w:left="360"/>
        <w:rPr>
          <w:rFonts w:ascii="Arial" w:hAnsi="Arial" w:cs="Arial"/>
          <w:color w:val="000000"/>
          <w:sz w:val="20"/>
          <w:szCs w:val="20"/>
        </w:rPr>
      </w:pPr>
    </w:p>
    <w:p w:rsidR="00910492" w:rsidRDefault="00910492" w:rsidP="008C019D">
      <w:pPr>
        <w:ind w:left="360"/>
        <w:rPr>
          <w:rFonts w:ascii="Arial" w:hAnsi="Arial" w:cs="Arial"/>
          <w:color w:val="000000"/>
          <w:sz w:val="20"/>
          <w:szCs w:val="20"/>
        </w:rPr>
      </w:pPr>
      <w:r w:rsidRPr="005D5ACC">
        <w:rPr>
          <w:rFonts w:ascii="Arial" w:hAnsi="Arial" w:cs="Arial"/>
          <w:color w:val="000000"/>
          <w:sz w:val="20"/>
          <w:szCs w:val="20"/>
        </w:rPr>
        <w:t>Politikerne vil bruge de kommende måneder til at vurdere nærmere, hvilke tiltag, der kan igangsættes for at komme piratkopiering til livs.</w:t>
      </w:r>
    </w:p>
    <w:p w:rsidR="00910492" w:rsidRDefault="00910492" w:rsidP="008C019D">
      <w:pPr>
        <w:ind w:left="360"/>
        <w:rPr>
          <w:rFonts w:ascii="Arial" w:hAnsi="Arial" w:cs="Arial"/>
          <w:color w:val="000000"/>
          <w:sz w:val="20"/>
          <w:szCs w:val="20"/>
        </w:rPr>
      </w:pPr>
    </w:p>
    <w:p w:rsidR="00910492" w:rsidRPr="0020650C" w:rsidRDefault="00910492" w:rsidP="0020650C">
      <w:pPr>
        <w:numPr>
          <w:ilvl w:val="0"/>
          <w:numId w:val="1"/>
        </w:numPr>
        <w:rPr>
          <w:rFonts w:ascii="Arial" w:hAnsi="Arial" w:cs="Arial"/>
          <w:b/>
          <w:color w:val="214F87"/>
          <w:sz w:val="20"/>
          <w:szCs w:val="20"/>
        </w:rPr>
      </w:pPr>
      <w:r>
        <w:rPr>
          <w:rFonts w:ascii="Arial" w:hAnsi="Arial" w:cs="Arial"/>
          <w:b/>
          <w:color w:val="214F87"/>
          <w:sz w:val="20"/>
          <w:szCs w:val="20"/>
        </w:rPr>
        <w:t>EU-Kommissionen – på besøg</w:t>
      </w:r>
    </w:p>
    <w:p w:rsidR="00910492" w:rsidRDefault="00910492" w:rsidP="0020650C">
      <w:pPr>
        <w:ind w:left="360"/>
        <w:rPr>
          <w:rFonts w:ascii="Arial" w:hAnsi="Arial" w:cs="Arial"/>
          <w:sz w:val="20"/>
          <w:szCs w:val="20"/>
        </w:rPr>
      </w:pPr>
      <w:r w:rsidRPr="009D046E">
        <w:rPr>
          <w:rFonts w:ascii="Arial" w:hAnsi="Arial" w:cs="Arial"/>
          <w:sz w:val="20"/>
          <w:szCs w:val="20"/>
        </w:rPr>
        <w:t>TI</w:t>
      </w:r>
      <w:r>
        <w:rPr>
          <w:rFonts w:ascii="Arial" w:hAnsi="Arial" w:cs="Arial"/>
          <w:sz w:val="20"/>
          <w:szCs w:val="20"/>
        </w:rPr>
        <w:t xml:space="preserve"> lagde den 19.-20. januar 2012 hus til møder, hvor repræsentanter fra EU-Kommissionen og branchens aktører kunne drøfte situationen på det danske telemarked</w:t>
      </w:r>
      <w:r w:rsidRPr="009D046E">
        <w:rPr>
          <w:rFonts w:ascii="Arial" w:hAnsi="Arial" w:cs="Arial"/>
          <w:sz w:val="20"/>
          <w:szCs w:val="20"/>
        </w:rPr>
        <w:t>.</w:t>
      </w:r>
      <w:r>
        <w:rPr>
          <w:rFonts w:ascii="Arial" w:hAnsi="Arial" w:cs="Arial"/>
          <w:sz w:val="20"/>
          <w:szCs w:val="20"/>
        </w:rPr>
        <w:t xml:space="preserve"> Hvis der er behov for </w:t>
      </w:r>
      <w:proofErr w:type="spellStart"/>
      <w:r>
        <w:rPr>
          <w:rFonts w:ascii="Arial" w:hAnsi="Arial" w:cs="Arial"/>
          <w:sz w:val="20"/>
          <w:szCs w:val="20"/>
        </w:rPr>
        <w:t>opfølgende</w:t>
      </w:r>
      <w:proofErr w:type="spellEnd"/>
      <w:r>
        <w:rPr>
          <w:rFonts w:ascii="Arial" w:hAnsi="Arial" w:cs="Arial"/>
          <w:sz w:val="20"/>
          <w:szCs w:val="20"/>
        </w:rPr>
        <w:t xml:space="preserve"> drøftelser eller fremsendelse af materiale, så kan udbyderne kontakte Ms Marie </w:t>
      </w:r>
      <w:proofErr w:type="spellStart"/>
      <w:r>
        <w:rPr>
          <w:rFonts w:ascii="Arial" w:hAnsi="Arial" w:cs="Arial"/>
          <w:sz w:val="20"/>
          <w:szCs w:val="20"/>
        </w:rPr>
        <w:t>Boscher</w:t>
      </w:r>
      <w:proofErr w:type="spellEnd"/>
      <w:r>
        <w:rPr>
          <w:rFonts w:ascii="Arial" w:hAnsi="Arial" w:cs="Arial"/>
          <w:sz w:val="20"/>
          <w:szCs w:val="20"/>
        </w:rPr>
        <w:t xml:space="preserve">, som er </w:t>
      </w:r>
      <w:proofErr w:type="spellStart"/>
      <w:r>
        <w:rPr>
          <w:rFonts w:ascii="Arial" w:hAnsi="Arial" w:cs="Arial"/>
          <w:sz w:val="20"/>
          <w:szCs w:val="20"/>
        </w:rPr>
        <w:t>Desk</w:t>
      </w:r>
      <w:proofErr w:type="spellEnd"/>
      <w:r>
        <w:rPr>
          <w:rFonts w:ascii="Arial" w:hAnsi="Arial" w:cs="Arial"/>
          <w:sz w:val="20"/>
          <w:szCs w:val="20"/>
        </w:rPr>
        <w:t xml:space="preserve"> Officer for Danmark - </w:t>
      </w:r>
      <w:hyperlink r:id="rId7" w:history="1">
        <w:r w:rsidRPr="00B8658E">
          <w:rPr>
            <w:rStyle w:val="Hyperlink"/>
            <w:rFonts w:ascii="Arial" w:hAnsi="Arial" w:cs="Arial"/>
            <w:sz w:val="20"/>
            <w:szCs w:val="20"/>
          </w:rPr>
          <w:t>marie.boscher@ec.europa.eu</w:t>
        </w:r>
      </w:hyperlink>
      <w:r>
        <w:rPr>
          <w:rFonts w:ascii="Arial" w:hAnsi="Arial" w:cs="Arial"/>
          <w:sz w:val="20"/>
          <w:szCs w:val="20"/>
        </w:rPr>
        <w:t xml:space="preserve">. </w:t>
      </w:r>
    </w:p>
    <w:p w:rsidR="00910492" w:rsidRDefault="00910492" w:rsidP="0020650C">
      <w:pPr>
        <w:ind w:left="360"/>
        <w:rPr>
          <w:rFonts w:ascii="Arial" w:hAnsi="Arial" w:cs="Arial"/>
          <w:sz w:val="20"/>
          <w:szCs w:val="20"/>
        </w:rPr>
      </w:pPr>
    </w:p>
    <w:p w:rsidR="00910492" w:rsidRDefault="00910492" w:rsidP="0020650C">
      <w:pPr>
        <w:ind w:left="360"/>
        <w:rPr>
          <w:rFonts w:ascii="Arial" w:hAnsi="Arial" w:cs="Arial"/>
          <w:sz w:val="20"/>
          <w:szCs w:val="20"/>
        </w:rPr>
      </w:pPr>
      <w:r>
        <w:rPr>
          <w:rFonts w:ascii="Arial" w:hAnsi="Arial" w:cs="Arial"/>
          <w:sz w:val="20"/>
          <w:szCs w:val="20"/>
        </w:rPr>
        <w:t xml:space="preserve">Fra </w:t>
      </w:r>
      <w:proofErr w:type="spellStart"/>
      <w:r>
        <w:rPr>
          <w:rFonts w:ascii="Arial" w:hAnsi="Arial" w:cs="Arial"/>
          <w:sz w:val="20"/>
          <w:szCs w:val="20"/>
        </w:rPr>
        <w:t>TIs</w:t>
      </w:r>
      <w:proofErr w:type="spellEnd"/>
      <w:r>
        <w:rPr>
          <w:rFonts w:ascii="Arial" w:hAnsi="Arial" w:cs="Arial"/>
          <w:sz w:val="20"/>
          <w:szCs w:val="20"/>
        </w:rPr>
        <w:t xml:space="preserve"> side fremhævede vi bl.a. behovet for at føre en politik på teleområdet, der kan fremme og stimulere investeringer i infrastruktur og gøre det attraktiv at være til stede på markedet. Særligt mobilområdet har de seneste år været præget af en meget stærk konkurrence, store prisfald og behov for </w:t>
      </w:r>
      <w:r w:rsidRPr="00B35405">
        <w:rPr>
          <w:rFonts w:ascii="Arial" w:hAnsi="Arial" w:cs="Arial"/>
          <w:sz w:val="20"/>
          <w:szCs w:val="20"/>
        </w:rPr>
        <w:t>reducer</w:t>
      </w:r>
      <w:r>
        <w:rPr>
          <w:rFonts w:ascii="Arial" w:hAnsi="Arial" w:cs="Arial"/>
          <w:sz w:val="20"/>
          <w:szCs w:val="20"/>
        </w:rPr>
        <w:t>ed</w:t>
      </w:r>
      <w:r w:rsidRPr="00B35405">
        <w:rPr>
          <w:rFonts w:ascii="Arial" w:hAnsi="Arial" w:cs="Arial"/>
          <w:sz w:val="20"/>
          <w:szCs w:val="20"/>
        </w:rPr>
        <w:t>e omkostninger</w:t>
      </w:r>
      <w:r>
        <w:rPr>
          <w:rFonts w:ascii="Arial" w:hAnsi="Arial" w:cs="Arial"/>
          <w:sz w:val="20"/>
          <w:szCs w:val="20"/>
        </w:rPr>
        <w:t>. Det har bl.a. ført til store reduktioner i personalet hos flere selskaber. Samlet er antallet af medarbejdere i teleindustrien reduceret fra ca. 22.000 i 2001 til ca. 15.000 i 2011.</w:t>
      </w:r>
    </w:p>
    <w:p w:rsidR="00910492" w:rsidRDefault="00910492" w:rsidP="0020650C">
      <w:pPr>
        <w:ind w:left="360"/>
        <w:rPr>
          <w:rFonts w:ascii="Arial" w:hAnsi="Arial" w:cs="Arial"/>
          <w:sz w:val="20"/>
          <w:szCs w:val="20"/>
        </w:rPr>
      </w:pPr>
    </w:p>
    <w:p w:rsidR="00910492" w:rsidRDefault="00910492" w:rsidP="00D574D1">
      <w:pPr>
        <w:numPr>
          <w:ilvl w:val="0"/>
          <w:numId w:val="1"/>
        </w:numPr>
        <w:rPr>
          <w:rFonts w:ascii="Arial" w:hAnsi="Arial" w:cs="Arial"/>
          <w:b/>
          <w:color w:val="214F87"/>
          <w:sz w:val="20"/>
          <w:szCs w:val="20"/>
        </w:rPr>
      </w:pPr>
      <w:r>
        <w:rPr>
          <w:rFonts w:ascii="Arial" w:hAnsi="Arial" w:cs="Arial"/>
          <w:b/>
          <w:color w:val="214F87"/>
          <w:sz w:val="20"/>
          <w:szCs w:val="20"/>
        </w:rPr>
        <w:t>Tele2012 – innovation og investeringer</w:t>
      </w:r>
    </w:p>
    <w:p w:rsidR="00910492" w:rsidRDefault="00910492" w:rsidP="00501B73">
      <w:pPr>
        <w:ind w:left="360"/>
        <w:rPr>
          <w:rFonts w:ascii="Arial" w:hAnsi="Arial" w:cs="Arial"/>
          <w:sz w:val="20"/>
          <w:szCs w:val="20"/>
        </w:rPr>
      </w:pPr>
      <w:r>
        <w:rPr>
          <w:rFonts w:ascii="Arial" w:hAnsi="Arial" w:cs="Arial"/>
          <w:sz w:val="20"/>
          <w:szCs w:val="20"/>
        </w:rPr>
        <w:t>På årets telekonference Tele2012 sætter vi fokus på, hvordan vi kan fremme innovation og investeringer i telesektoren i Danmark. Vi har samlet en række rigtig spændende oplægsholdere fra ind- og udland – og lægger op til en interaktiv og højaktuel konference med deltagelse af industriens topfolk, ordførere og Erhvervs- og Vækstminister Ole Sohn.</w:t>
      </w:r>
    </w:p>
    <w:p w:rsidR="00910492" w:rsidRDefault="00910492" w:rsidP="00501B73">
      <w:pPr>
        <w:ind w:left="360"/>
        <w:rPr>
          <w:rFonts w:ascii="Arial" w:hAnsi="Arial" w:cs="Arial"/>
          <w:sz w:val="20"/>
          <w:szCs w:val="20"/>
        </w:rPr>
      </w:pPr>
    </w:p>
    <w:p w:rsidR="00910492" w:rsidRDefault="00910492" w:rsidP="00501B73">
      <w:pPr>
        <w:ind w:left="360"/>
        <w:rPr>
          <w:rFonts w:ascii="Arial" w:hAnsi="Arial" w:cs="Arial"/>
          <w:sz w:val="20"/>
          <w:szCs w:val="20"/>
        </w:rPr>
      </w:pPr>
      <w:r>
        <w:rPr>
          <w:rFonts w:ascii="Arial" w:hAnsi="Arial" w:cs="Arial"/>
          <w:sz w:val="20"/>
          <w:szCs w:val="20"/>
        </w:rPr>
        <w:t>Tele2012 arrangeres i samarbejde mellem Telekommunikationsindustrien, IT-Branchen, DI/ITEK og Teleteknisk selskab.</w:t>
      </w:r>
    </w:p>
    <w:p w:rsidR="00910492" w:rsidRDefault="00910492" w:rsidP="00501B73">
      <w:pPr>
        <w:ind w:left="360"/>
        <w:rPr>
          <w:rFonts w:ascii="Arial" w:hAnsi="Arial" w:cs="Arial"/>
          <w:sz w:val="20"/>
          <w:szCs w:val="20"/>
        </w:rPr>
      </w:pPr>
    </w:p>
    <w:p w:rsidR="00910492" w:rsidRPr="00501B73" w:rsidRDefault="00910492" w:rsidP="00501B73">
      <w:pPr>
        <w:ind w:left="360"/>
        <w:rPr>
          <w:rFonts w:ascii="Arial" w:hAnsi="Arial" w:cs="Arial"/>
          <w:b/>
          <w:sz w:val="20"/>
          <w:szCs w:val="20"/>
        </w:rPr>
      </w:pPr>
      <w:r w:rsidRPr="00501B73">
        <w:rPr>
          <w:rFonts w:ascii="Arial" w:hAnsi="Arial" w:cs="Arial"/>
          <w:b/>
          <w:sz w:val="20"/>
          <w:szCs w:val="20"/>
        </w:rPr>
        <w:t>Konferencen holdes i Børssalen – den 14. marts 2012.</w:t>
      </w:r>
    </w:p>
    <w:p w:rsidR="00910492" w:rsidRDefault="00910492" w:rsidP="00501B73">
      <w:pPr>
        <w:ind w:left="360"/>
        <w:rPr>
          <w:rFonts w:ascii="Arial" w:hAnsi="Arial" w:cs="Arial"/>
          <w:sz w:val="20"/>
          <w:szCs w:val="20"/>
        </w:rPr>
      </w:pPr>
    </w:p>
    <w:p w:rsidR="00910492" w:rsidRDefault="00910492" w:rsidP="00BE5502">
      <w:pPr>
        <w:rPr>
          <w:rFonts w:ascii="Arial" w:hAnsi="Arial" w:cs="Arial"/>
          <w:sz w:val="20"/>
          <w:szCs w:val="20"/>
        </w:rPr>
      </w:pPr>
      <w:r>
        <w:rPr>
          <w:rFonts w:ascii="Arial" w:hAnsi="Arial" w:cs="Arial"/>
          <w:sz w:val="20"/>
          <w:szCs w:val="20"/>
        </w:rPr>
        <w:t>L</w:t>
      </w:r>
      <w:r w:rsidRPr="005B3C02">
        <w:rPr>
          <w:rFonts w:ascii="Arial" w:hAnsi="Arial" w:cs="Arial"/>
          <w:sz w:val="20"/>
          <w:szCs w:val="20"/>
        </w:rPr>
        <w:t xml:space="preserve">æs mere </w:t>
      </w:r>
      <w:r>
        <w:rPr>
          <w:rFonts w:ascii="Arial" w:hAnsi="Arial" w:cs="Arial"/>
          <w:sz w:val="20"/>
          <w:szCs w:val="20"/>
        </w:rPr>
        <w:t>om</w:t>
      </w:r>
      <w:r w:rsidRPr="005B3C02">
        <w:rPr>
          <w:rFonts w:ascii="Arial" w:hAnsi="Arial" w:cs="Arial"/>
          <w:sz w:val="20"/>
          <w:szCs w:val="20"/>
        </w:rPr>
        <w:t xml:space="preserve"> Telekommunikationsindustrien på </w:t>
      </w:r>
      <w:hyperlink r:id="rId8" w:history="1">
        <w:r w:rsidRPr="006104B1">
          <w:rPr>
            <w:rStyle w:val="Hyperlink"/>
            <w:rFonts w:ascii="Arial" w:hAnsi="Arial" w:cs="Arial"/>
            <w:sz w:val="20"/>
            <w:szCs w:val="20"/>
          </w:rPr>
          <w:t>http://www.teleindustrien.dk</w:t>
        </w:r>
      </w:hyperlink>
    </w:p>
    <w:p w:rsidR="00910492" w:rsidRPr="005B3C02" w:rsidRDefault="00910492" w:rsidP="00ED1142">
      <w:pPr>
        <w:ind w:firstLine="360"/>
        <w:rPr>
          <w:rFonts w:ascii="Arial" w:hAnsi="Arial" w:cs="Arial"/>
          <w:sz w:val="20"/>
          <w:szCs w:val="20"/>
        </w:rPr>
      </w:pPr>
    </w:p>
    <w:p w:rsidR="00910492" w:rsidRDefault="00910492" w:rsidP="00ED1142">
      <w:pPr>
        <w:rPr>
          <w:rFonts w:ascii="Arial" w:hAnsi="Arial" w:cs="Arial"/>
          <w:b/>
          <w:bCs/>
          <w:sz w:val="20"/>
          <w:szCs w:val="20"/>
        </w:rPr>
      </w:pPr>
    </w:p>
    <w:p w:rsidR="00910492" w:rsidRPr="005B3C02" w:rsidRDefault="00910492" w:rsidP="00BE5502">
      <w:pPr>
        <w:rPr>
          <w:rFonts w:ascii="Arial" w:hAnsi="Arial" w:cs="Arial"/>
          <w:b/>
          <w:bCs/>
          <w:sz w:val="20"/>
          <w:szCs w:val="20"/>
        </w:rPr>
      </w:pPr>
      <w:r>
        <w:rPr>
          <w:rFonts w:ascii="Arial" w:hAnsi="Arial" w:cs="Arial"/>
          <w:b/>
          <w:bCs/>
          <w:sz w:val="20"/>
          <w:szCs w:val="20"/>
        </w:rPr>
        <w:t>K</w:t>
      </w:r>
      <w:r w:rsidRPr="005B3C02">
        <w:rPr>
          <w:rFonts w:ascii="Arial" w:hAnsi="Arial" w:cs="Arial"/>
          <w:b/>
          <w:bCs/>
          <w:sz w:val="20"/>
          <w:szCs w:val="20"/>
        </w:rPr>
        <w:t>ontakt:</w:t>
      </w:r>
      <w:r w:rsidRPr="005B3C02">
        <w:rPr>
          <w:rFonts w:ascii="Arial" w:hAnsi="Arial" w:cs="Arial"/>
          <w:b/>
          <w:bCs/>
          <w:sz w:val="20"/>
          <w:szCs w:val="20"/>
        </w:rPr>
        <w:tab/>
      </w:r>
      <w:r w:rsidRPr="005B3C02">
        <w:rPr>
          <w:rFonts w:ascii="Arial" w:hAnsi="Arial" w:cs="Arial"/>
          <w:b/>
          <w:bCs/>
          <w:sz w:val="20"/>
          <w:szCs w:val="20"/>
        </w:rPr>
        <w:tab/>
      </w:r>
      <w:r w:rsidRPr="005B3C02">
        <w:rPr>
          <w:rFonts w:ascii="Arial" w:hAnsi="Arial" w:cs="Arial"/>
          <w:b/>
          <w:bCs/>
          <w:sz w:val="20"/>
          <w:szCs w:val="20"/>
        </w:rPr>
        <w:tab/>
      </w:r>
      <w:r w:rsidRPr="005B3C02">
        <w:rPr>
          <w:rFonts w:ascii="Arial" w:hAnsi="Arial" w:cs="Arial"/>
          <w:b/>
          <w:bCs/>
          <w:sz w:val="20"/>
          <w:szCs w:val="20"/>
        </w:rPr>
        <w:tab/>
      </w:r>
    </w:p>
    <w:p w:rsidR="00910492" w:rsidRPr="005B3C02" w:rsidRDefault="00910492" w:rsidP="00BE5502">
      <w:pPr>
        <w:rPr>
          <w:rFonts w:ascii="Arial" w:hAnsi="Arial" w:cs="Arial"/>
          <w:sz w:val="20"/>
          <w:szCs w:val="20"/>
        </w:rPr>
      </w:pPr>
      <w:r w:rsidRPr="005B3C02">
        <w:rPr>
          <w:rFonts w:ascii="Arial" w:hAnsi="Arial" w:cs="Arial"/>
          <w:sz w:val="20"/>
          <w:szCs w:val="20"/>
        </w:rPr>
        <w:t>Telekommunikationsindustrien</w:t>
      </w:r>
      <w:r w:rsidRPr="005B3C02">
        <w:rPr>
          <w:rFonts w:ascii="Arial" w:hAnsi="Arial" w:cs="Arial"/>
          <w:sz w:val="20"/>
          <w:szCs w:val="20"/>
        </w:rPr>
        <w:tab/>
      </w:r>
      <w:r w:rsidRPr="005B3C02">
        <w:rPr>
          <w:rFonts w:ascii="Arial" w:hAnsi="Arial" w:cs="Arial"/>
          <w:sz w:val="20"/>
          <w:szCs w:val="20"/>
        </w:rPr>
        <w:tab/>
      </w:r>
      <w:smartTag w:uri="urn:schemas-microsoft-com:office:smarttags" w:element="PersonName">
        <w:smartTagPr>
          <w:attr w:name="ProductID" w:val="Jakob Willer"/>
        </w:smartTagPr>
        <w:r>
          <w:rPr>
            <w:rFonts w:ascii="Arial" w:hAnsi="Arial" w:cs="Arial"/>
            <w:sz w:val="20"/>
            <w:szCs w:val="20"/>
          </w:rPr>
          <w:t>Jakob Willer</w:t>
        </w:r>
      </w:smartTag>
    </w:p>
    <w:p w:rsidR="00910492" w:rsidRPr="005B3C02" w:rsidRDefault="00910492" w:rsidP="00BE5502">
      <w:pPr>
        <w:rPr>
          <w:rFonts w:ascii="Arial" w:hAnsi="Arial" w:cs="Arial"/>
          <w:sz w:val="20"/>
          <w:szCs w:val="20"/>
        </w:rPr>
      </w:pPr>
      <w:r>
        <w:rPr>
          <w:rFonts w:ascii="Arial" w:hAnsi="Arial" w:cs="Arial"/>
          <w:sz w:val="20"/>
          <w:szCs w:val="20"/>
        </w:rPr>
        <w:t>Nørre Voldgade 48, 2</w:t>
      </w:r>
      <w:r w:rsidRPr="005B3C02">
        <w:rPr>
          <w:rFonts w:ascii="Arial" w:hAnsi="Arial" w:cs="Arial"/>
          <w:sz w:val="20"/>
          <w:szCs w:val="20"/>
        </w:rPr>
        <w:tab/>
      </w:r>
      <w:r w:rsidRPr="005B3C02">
        <w:rPr>
          <w:rFonts w:ascii="Arial" w:hAnsi="Arial" w:cs="Arial"/>
          <w:sz w:val="20"/>
          <w:szCs w:val="20"/>
        </w:rPr>
        <w:tab/>
      </w:r>
      <w:r w:rsidRPr="005B3C02">
        <w:rPr>
          <w:rFonts w:ascii="Arial" w:hAnsi="Arial" w:cs="Arial"/>
          <w:sz w:val="20"/>
          <w:szCs w:val="20"/>
        </w:rPr>
        <w:tab/>
        <w:t>Susanne Poulsen</w:t>
      </w:r>
    </w:p>
    <w:p w:rsidR="00910492" w:rsidRPr="005B3C02" w:rsidRDefault="00910492" w:rsidP="00BE5502">
      <w:pPr>
        <w:rPr>
          <w:rFonts w:ascii="Arial" w:hAnsi="Arial" w:cs="Arial"/>
          <w:sz w:val="20"/>
          <w:szCs w:val="20"/>
        </w:rPr>
      </w:pPr>
      <w:r>
        <w:rPr>
          <w:rFonts w:ascii="Arial" w:hAnsi="Arial" w:cs="Arial"/>
          <w:sz w:val="20"/>
          <w:szCs w:val="20"/>
        </w:rPr>
        <w:t>1358 København K</w:t>
      </w:r>
      <w:r w:rsidRPr="005B3C02">
        <w:rPr>
          <w:rFonts w:ascii="Arial" w:hAnsi="Arial" w:cs="Arial"/>
          <w:sz w:val="20"/>
          <w:szCs w:val="20"/>
        </w:rPr>
        <w:tab/>
      </w:r>
      <w:r w:rsidRPr="005B3C02">
        <w:rPr>
          <w:rFonts w:ascii="Arial" w:hAnsi="Arial" w:cs="Arial"/>
          <w:sz w:val="20"/>
          <w:szCs w:val="20"/>
        </w:rPr>
        <w:tab/>
      </w:r>
      <w:r w:rsidRPr="005B3C02">
        <w:rPr>
          <w:rFonts w:ascii="Arial" w:hAnsi="Arial" w:cs="Arial"/>
          <w:sz w:val="20"/>
          <w:szCs w:val="20"/>
        </w:rPr>
        <w:tab/>
      </w:r>
    </w:p>
    <w:p w:rsidR="00910492" w:rsidRDefault="00910492" w:rsidP="00BE5502">
      <w:pPr>
        <w:rPr>
          <w:rFonts w:ascii="Arial" w:hAnsi="Arial" w:cs="Arial"/>
          <w:sz w:val="20"/>
          <w:szCs w:val="20"/>
        </w:rPr>
      </w:pPr>
      <w:r>
        <w:rPr>
          <w:rFonts w:ascii="Arial" w:hAnsi="Arial" w:cs="Arial"/>
          <w:sz w:val="20"/>
          <w:szCs w:val="20"/>
        </w:rPr>
        <w:t>Telefon: 33 13 80 20</w:t>
      </w:r>
      <w:r>
        <w:rPr>
          <w:rFonts w:ascii="Arial" w:hAnsi="Arial" w:cs="Arial"/>
          <w:sz w:val="20"/>
          <w:szCs w:val="20"/>
        </w:rPr>
        <w:br/>
      </w:r>
      <w:hyperlink r:id="rId9" w:history="1">
        <w:r w:rsidRPr="00B742D5">
          <w:rPr>
            <w:rStyle w:val="Hyperlink"/>
            <w:rFonts w:ascii="Arial" w:hAnsi="Arial" w:cs="Arial"/>
            <w:sz w:val="20"/>
            <w:szCs w:val="20"/>
          </w:rPr>
          <w:t>post@teleindu.dk</w:t>
        </w:r>
      </w:hyperlink>
    </w:p>
    <w:p w:rsidR="00910492" w:rsidRPr="00501B73" w:rsidRDefault="001B03C1" w:rsidP="00A112BD">
      <w:pPr>
        <w:rPr>
          <w:rFonts w:ascii="Arial" w:hAnsi="Arial" w:cs="Arial"/>
          <w:sz w:val="20"/>
          <w:szCs w:val="20"/>
        </w:rPr>
      </w:pPr>
      <w:hyperlink r:id="rId10" w:history="1">
        <w:r w:rsidR="00910492" w:rsidRPr="00B742D5">
          <w:rPr>
            <w:rStyle w:val="Hyperlink"/>
            <w:rFonts w:ascii="Arial" w:hAnsi="Arial" w:cs="Arial"/>
            <w:sz w:val="20"/>
            <w:szCs w:val="20"/>
          </w:rPr>
          <w:t>www.teleindustrien.dk</w:t>
        </w:r>
      </w:hyperlink>
      <w:bookmarkEnd w:id="0"/>
      <w:bookmarkEnd w:id="1"/>
    </w:p>
    <w:sectPr w:rsidR="00910492" w:rsidRPr="00501B73" w:rsidSect="00B05D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CED"/>
    <w:multiLevelType w:val="hybridMultilevel"/>
    <w:tmpl w:val="FDBA4BE6"/>
    <w:lvl w:ilvl="0" w:tplc="45CCEF5A">
      <w:start w:val="14"/>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16FE4098"/>
    <w:multiLevelType w:val="hybridMultilevel"/>
    <w:tmpl w:val="B04A8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61147B"/>
    <w:multiLevelType w:val="hybridMultilevel"/>
    <w:tmpl w:val="D6981A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2BF0C15"/>
    <w:multiLevelType w:val="hybridMultilevel"/>
    <w:tmpl w:val="72AEF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C430F7"/>
    <w:multiLevelType w:val="hybridMultilevel"/>
    <w:tmpl w:val="D1380B0E"/>
    <w:lvl w:ilvl="0" w:tplc="04060005">
      <w:start w:val="1"/>
      <w:numFmt w:val="bullet"/>
      <w:lvlText w:val=""/>
      <w:lvlJc w:val="left"/>
      <w:pPr>
        <w:tabs>
          <w:tab w:val="num" w:pos="360"/>
        </w:tabs>
        <w:ind w:left="360" w:hanging="360"/>
      </w:pPr>
      <w:rPr>
        <w:rFonts w:ascii="Wingdings" w:hAnsi="Wingdings" w:hint="default"/>
      </w:rPr>
    </w:lvl>
    <w:lvl w:ilvl="1" w:tplc="04060001">
      <w:start w:val="1"/>
      <w:numFmt w:val="bullet"/>
      <w:lvlText w:val=""/>
      <w:lvlJc w:val="left"/>
      <w:pPr>
        <w:tabs>
          <w:tab w:val="num" w:pos="1080"/>
        </w:tabs>
        <w:ind w:left="1080" w:hanging="360"/>
      </w:pPr>
      <w:rPr>
        <w:rFonts w:ascii="Symbol" w:hAnsi="Symbol" w:hint="default"/>
      </w:rPr>
    </w:lvl>
    <w:lvl w:ilvl="2" w:tplc="F4C8479E">
      <w:start w:val="15"/>
      <w:numFmt w:val="bullet"/>
      <w:lvlText w:val="-"/>
      <w:lvlJc w:val="left"/>
      <w:pPr>
        <w:tabs>
          <w:tab w:val="num" w:pos="1800"/>
        </w:tabs>
        <w:ind w:left="1800" w:hanging="360"/>
      </w:pPr>
      <w:rPr>
        <w:rFonts w:ascii="Arial" w:eastAsia="Times New Roman" w:hAnsi="Arial"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42BC7305"/>
    <w:multiLevelType w:val="hybridMultilevel"/>
    <w:tmpl w:val="BAF61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BBB6CB7"/>
    <w:multiLevelType w:val="hybridMultilevel"/>
    <w:tmpl w:val="CA247E78"/>
    <w:lvl w:ilvl="0" w:tplc="9ABEFACA">
      <w:start w:val="2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5BFB65F4"/>
    <w:multiLevelType w:val="hybridMultilevel"/>
    <w:tmpl w:val="1548E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B62324A"/>
    <w:multiLevelType w:val="hybridMultilevel"/>
    <w:tmpl w:val="E7A67AC6"/>
    <w:lvl w:ilvl="0" w:tplc="CA98AFF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78"/>
    <w:rsid w:val="00002793"/>
    <w:rsid w:val="000034D7"/>
    <w:rsid w:val="000304D6"/>
    <w:rsid w:val="00030C9F"/>
    <w:rsid w:val="000316C1"/>
    <w:rsid w:val="00042831"/>
    <w:rsid w:val="00070C7E"/>
    <w:rsid w:val="00081BE9"/>
    <w:rsid w:val="000915D3"/>
    <w:rsid w:val="00096E12"/>
    <w:rsid w:val="000D1E59"/>
    <w:rsid w:val="00106B4F"/>
    <w:rsid w:val="00126C1B"/>
    <w:rsid w:val="001336DD"/>
    <w:rsid w:val="00197BF4"/>
    <w:rsid w:val="001A43AF"/>
    <w:rsid w:val="001A6378"/>
    <w:rsid w:val="001B1AB9"/>
    <w:rsid w:val="001B1B9D"/>
    <w:rsid w:val="001C36FC"/>
    <w:rsid w:val="001D2F46"/>
    <w:rsid w:val="001D6799"/>
    <w:rsid w:val="001F2C9E"/>
    <w:rsid w:val="0020650C"/>
    <w:rsid w:val="002166EA"/>
    <w:rsid w:val="002404D0"/>
    <w:rsid w:val="00247CA2"/>
    <w:rsid w:val="002524D3"/>
    <w:rsid w:val="00252543"/>
    <w:rsid w:val="00262F15"/>
    <w:rsid w:val="00267E8C"/>
    <w:rsid w:val="00291461"/>
    <w:rsid w:val="002A2F4F"/>
    <w:rsid w:val="002B69C4"/>
    <w:rsid w:val="002C427F"/>
    <w:rsid w:val="002D5722"/>
    <w:rsid w:val="002E36CD"/>
    <w:rsid w:val="003326CA"/>
    <w:rsid w:val="0034136F"/>
    <w:rsid w:val="00343131"/>
    <w:rsid w:val="003516CA"/>
    <w:rsid w:val="0039030A"/>
    <w:rsid w:val="003A5DBD"/>
    <w:rsid w:val="003B10DD"/>
    <w:rsid w:val="003D69C6"/>
    <w:rsid w:val="003D6A18"/>
    <w:rsid w:val="003F77A7"/>
    <w:rsid w:val="004055E0"/>
    <w:rsid w:val="00406290"/>
    <w:rsid w:val="00421259"/>
    <w:rsid w:val="00425B5A"/>
    <w:rsid w:val="0044119C"/>
    <w:rsid w:val="004554DC"/>
    <w:rsid w:val="00460985"/>
    <w:rsid w:val="00464FDF"/>
    <w:rsid w:val="004729B6"/>
    <w:rsid w:val="00473D73"/>
    <w:rsid w:val="004B3B82"/>
    <w:rsid w:val="004C3002"/>
    <w:rsid w:val="004E70DA"/>
    <w:rsid w:val="004F3559"/>
    <w:rsid w:val="004F74BE"/>
    <w:rsid w:val="00501B73"/>
    <w:rsid w:val="00535A8D"/>
    <w:rsid w:val="005430A3"/>
    <w:rsid w:val="0055439D"/>
    <w:rsid w:val="005561B1"/>
    <w:rsid w:val="0058499F"/>
    <w:rsid w:val="005B3C02"/>
    <w:rsid w:val="005C5D03"/>
    <w:rsid w:val="005C7210"/>
    <w:rsid w:val="005D4C62"/>
    <w:rsid w:val="005D5ACC"/>
    <w:rsid w:val="006104B1"/>
    <w:rsid w:val="006105A1"/>
    <w:rsid w:val="00615E5C"/>
    <w:rsid w:val="00633885"/>
    <w:rsid w:val="00643578"/>
    <w:rsid w:val="00644FE5"/>
    <w:rsid w:val="00674628"/>
    <w:rsid w:val="00686C35"/>
    <w:rsid w:val="006A1BD9"/>
    <w:rsid w:val="006B4745"/>
    <w:rsid w:val="006C0EA9"/>
    <w:rsid w:val="006C794C"/>
    <w:rsid w:val="006D0F31"/>
    <w:rsid w:val="006D2C5A"/>
    <w:rsid w:val="006E39D1"/>
    <w:rsid w:val="00705350"/>
    <w:rsid w:val="00705EC4"/>
    <w:rsid w:val="007153E2"/>
    <w:rsid w:val="007201F0"/>
    <w:rsid w:val="00740265"/>
    <w:rsid w:val="00745F4D"/>
    <w:rsid w:val="00756D4A"/>
    <w:rsid w:val="0079233D"/>
    <w:rsid w:val="00814A59"/>
    <w:rsid w:val="00815C4C"/>
    <w:rsid w:val="008226C5"/>
    <w:rsid w:val="00843BC5"/>
    <w:rsid w:val="008611E4"/>
    <w:rsid w:val="00864B20"/>
    <w:rsid w:val="00866F99"/>
    <w:rsid w:val="008712D3"/>
    <w:rsid w:val="00872E25"/>
    <w:rsid w:val="008876B0"/>
    <w:rsid w:val="008A0F47"/>
    <w:rsid w:val="008A10B1"/>
    <w:rsid w:val="008A4C92"/>
    <w:rsid w:val="008C019D"/>
    <w:rsid w:val="008C3D08"/>
    <w:rsid w:val="00903F0F"/>
    <w:rsid w:val="00910492"/>
    <w:rsid w:val="0098263E"/>
    <w:rsid w:val="009B3627"/>
    <w:rsid w:val="009B4B69"/>
    <w:rsid w:val="009D046E"/>
    <w:rsid w:val="009D7052"/>
    <w:rsid w:val="009E7677"/>
    <w:rsid w:val="00A064B9"/>
    <w:rsid w:val="00A10073"/>
    <w:rsid w:val="00A112BD"/>
    <w:rsid w:val="00A24B33"/>
    <w:rsid w:val="00A3097B"/>
    <w:rsid w:val="00A443F4"/>
    <w:rsid w:val="00A45872"/>
    <w:rsid w:val="00A66EE7"/>
    <w:rsid w:val="00A715B0"/>
    <w:rsid w:val="00A7350A"/>
    <w:rsid w:val="00AA2B73"/>
    <w:rsid w:val="00AB6EC7"/>
    <w:rsid w:val="00AB7C1E"/>
    <w:rsid w:val="00AC14A3"/>
    <w:rsid w:val="00AE4ED2"/>
    <w:rsid w:val="00B015AC"/>
    <w:rsid w:val="00B05DCB"/>
    <w:rsid w:val="00B3375B"/>
    <w:rsid w:val="00B35405"/>
    <w:rsid w:val="00B4473E"/>
    <w:rsid w:val="00B450AC"/>
    <w:rsid w:val="00B53F08"/>
    <w:rsid w:val="00B742D5"/>
    <w:rsid w:val="00B8658E"/>
    <w:rsid w:val="00BC1FA9"/>
    <w:rsid w:val="00BC3B56"/>
    <w:rsid w:val="00BC4C91"/>
    <w:rsid w:val="00BD4D86"/>
    <w:rsid w:val="00BD6CC9"/>
    <w:rsid w:val="00BE5502"/>
    <w:rsid w:val="00BF089B"/>
    <w:rsid w:val="00C00E5D"/>
    <w:rsid w:val="00C06739"/>
    <w:rsid w:val="00C15BA2"/>
    <w:rsid w:val="00C25722"/>
    <w:rsid w:val="00C447A9"/>
    <w:rsid w:val="00C60D34"/>
    <w:rsid w:val="00C62EB7"/>
    <w:rsid w:val="00C65183"/>
    <w:rsid w:val="00C7199B"/>
    <w:rsid w:val="00C82D60"/>
    <w:rsid w:val="00CA1E9D"/>
    <w:rsid w:val="00CC6533"/>
    <w:rsid w:val="00CF45BD"/>
    <w:rsid w:val="00D11FD6"/>
    <w:rsid w:val="00D12E3C"/>
    <w:rsid w:val="00D20B17"/>
    <w:rsid w:val="00D32061"/>
    <w:rsid w:val="00D532CD"/>
    <w:rsid w:val="00D55F92"/>
    <w:rsid w:val="00D574D1"/>
    <w:rsid w:val="00D72DAC"/>
    <w:rsid w:val="00D8044C"/>
    <w:rsid w:val="00D8267D"/>
    <w:rsid w:val="00DA1458"/>
    <w:rsid w:val="00DF60D3"/>
    <w:rsid w:val="00E2336A"/>
    <w:rsid w:val="00E35CD5"/>
    <w:rsid w:val="00E41D59"/>
    <w:rsid w:val="00E518AD"/>
    <w:rsid w:val="00E70A87"/>
    <w:rsid w:val="00E80583"/>
    <w:rsid w:val="00E80788"/>
    <w:rsid w:val="00E933D2"/>
    <w:rsid w:val="00EA2DA3"/>
    <w:rsid w:val="00EB27AA"/>
    <w:rsid w:val="00EC0496"/>
    <w:rsid w:val="00EC76FC"/>
    <w:rsid w:val="00ED081D"/>
    <w:rsid w:val="00ED1142"/>
    <w:rsid w:val="00EF19F5"/>
    <w:rsid w:val="00EF3ECB"/>
    <w:rsid w:val="00F01DB9"/>
    <w:rsid w:val="00F17B5C"/>
    <w:rsid w:val="00F2587B"/>
    <w:rsid w:val="00F37FC1"/>
    <w:rsid w:val="00F40ECF"/>
    <w:rsid w:val="00F51856"/>
    <w:rsid w:val="00F57BD8"/>
    <w:rsid w:val="00F93067"/>
    <w:rsid w:val="00F93AD4"/>
    <w:rsid w:val="00F96526"/>
    <w:rsid w:val="00FA2A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43578"/>
    <w:rPr>
      <w:rFonts w:cs="Times New Roman"/>
      <w:color w:val="0000FF"/>
      <w:u w:val="single"/>
    </w:rPr>
  </w:style>
  <w:style w:type="paragraph" w:styleId="Listeafsnit">
    <w:name w:val="List Paragraph"/>
    <w:basedOn w:val="Normal"/>
    <w:uiPriority w:val="99"/>
    <w:qFormat/>
    <w:rsid w:val="00643578"/>
    <w:pPr>
      <w:ind w:left="720"/>
      <w:contextualSpacing/>
    </w:pPr>
  </w:style>
  <w:style w:type="paragraph" w:styleId="Markeringsbobletekst">
    <w:name w:val="Balloon Text"/>
    <w:basedOn w:val="Normal"/>
    <w:link w:val="MarkeringsbobletekstTegn"/>
    <w:uiPriority w:val="99"/>
    <w:rsid w:val="0064357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643578"/>
    <w:rPr>
      <w:rFonts w:ascii="Tahoma" w:hAnsi="Tahoma" w:cs="Tahoma"/>
      <w:sz w:val="16"/>
      <w:szCs w:val="16"/>
    </w:rPr>
  </w:style>
  <w:style w:type="character" w:styleId="BesgtHyperlink">
    <w:name w:val="FollowedHyperlink"/>
    <w:basedOn w:val="Standardskrifttypeiafsnit"/>
    <w:uiPriority w:val="99"/>
    <w:rsid w:val="004F74BE"/>
    <w:rPr>
      <w:rFonts w:cs="Times New Roman"/>
      <w:color w:val="800080"/>
      <w:u w:val="single"/>
    </w:rPr>
  </w:style>
  <w:style w:type="character" w:styleId="Strk">
    <w:name w:val="Strong"/>
    <w:basedOn w:val="Standardskrifttypeiafsnit"/>
    <w:uiPriority w:val="99"/>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Standardskrifttypeiafsnit"/>
    <w:uiPriority w:val="99"/>
    <w:rsid w:val="004C30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43578"/>
    <w:rPr>
      <w:rFonts w:cs="Times New Roman"/>
      <w:color w:val="0000FF"/>
      <w:u w:val="single"/>
    </w:rPr>
  </w:style>
  <w:style w:type="paragraph" w:styleId="Listeafsnit">
    <w:name w:val="List Paragraph"/>
    <w:basedOn w:val="Normal"/>
    <w:uiPriority w:val="99"/>
    <w:qFormat/>
    <w:rsid w:val="00643578"/>
    <w:pPr>
      <w:ind w:left="720"/>
      <w:contextualSpacing/>
    </w:pPr>
  </w:style>
  <w:style w:type="paragraph" w:styleId="Markeringsbobletekst">
    <w:name w:val="Balloon Text"/>
    <w:basedOn w:val="Normal"/>
    <w:link w:val="MarkeringsbobletekstTegn"/>
    <w:uiPriority w:val="99"/>
    <w:rsid w:val="0064357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643578"/>
    <w:rPr>
      <w:rFonts w:ascii="Tahoma" w:hAnsi="Tahoma" w:cs="Tahoma"/>
      <w:sz w:val="16"/>
      <w:szCs w:val="16"/>
    </w:rPr>
  </w:style>
  <w:style w:type="character" w:styleId="BesgtHyperlink">
    <w:name w:val="FollowedHyperlink"/>
    <w:basedOn w:val="Standardskrifttypeiafsnit"/>
    <w:uiPriority w:val="99"/>
    <w:rsid w:val="004F74BE"/>
    <w:rPr>
      <w:rFonts w:cs="Times New Roman"/>
      <w:color w:val="800080"/>
      <w:u w:val="single"/>
    </w:rPr>
  </w:style>
  <w:style w:type="character" w:styleId="Strk">
    <w:name w:val="Strong"/>
    <w:basedOn w:val="Standardskrifttypeiafsnit"/>
    <w:uiPriority w:val="99"/>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Standardskrifttypeiafsnit"/>
    <w:uiPriority w:val="99"/>
    <w:rsid w:val="004C3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5671">
      <w:marLeft w:val="0"/>
      <w:marRight w:val="0"/>
      <w:marTop w:val="0"/>
      <w:marBottom w:val="0"/>
      <w:divBdr>
        <w:top w:val="none" w:sz="0" w:space="0" w:color="auto"/>
        <w:left w:val="none" w:sz="0" w:space="0" w:color="auto"/>
        <w:bottom w:val="none" w:sz="0" w:space="0" w:color="auto"/>
        <w:right w:val="none" w:sz="0" w:space="0" w:color="auto"/>
      </w:divBdr>
    </w:div>
    <w:div w:id="404375672">
      <w:marLeft w:val="0"/>
      <w:marRight w:val="0"/>
      <w:marTop w:val="0"/>
      <w:marBottom w:val="0"/>
      <w:divBdr>
        <w:top w:val="none" w:sz="0" w:space="0" w:color="auto"/>
        <w:left w:val="none" w:sz="0" w:space="0" w:color="auto"/>
        <w:bottom w:val="none" w:sz="0" w:space="0" w:color="auto"/>
        <w:right w:val="none" w:sz="0" w:space="0" w:color="auto"/>
      </w:divBdr>
    </w:div>
    <w:div w:id="404375673">
      <w:marLeft w:val="0"/>
      <w:marRight w:val="0"/>
      <w:marTop w:val="0"/>
      <w:marBottom w:val="0"/>
      <w:divBdr>
        <w:top w:val="none" w:sz="0" w:space="0" w:color="auto"/>
        <w:left w:val="none" w:sz="0" w:space="0" w:color="auto"/>
        <w:bottom w:val="none" w:sz="0" w:space="0" w:color="auto"/>
        <w:right w:val="none" w:sz="0" w:space="0" w:color="auto"/>
      </w:divBdr>
    </w:div>
    <w:div w:id="404375674">
      <w:marLeft w:val="0"/>
      <w:marRight w:val="0"/>
      <w:marTop w:val="0"/>
      <w:marBottom w:val="0"/>
      <w:divBdr>
        <w:top w:val="none" w:sz="0" w:space="0" w:color="auto"/>
        <w:left w:val="none" w:sz="0" w:space="0" w:color="auto"/>
        <w:bottom w:val="none" w:sz="0" w:space="0" w:color="auto"/>
        <w:right w:val="none" w:sz="0" w:space="0" w:color="auto"/>
      </w:divBdr>
    </w:div>
    <w:div w:id="404375675">
      <w:marLeft w:val="0"/>
      <w:marRight w:val="0"/>
      <w:marTop w:val="0"/>
      <w:marBottom w:val="0"/>
      <w:divBdr>
        <w:top w:val="none" w:sz="0" w:space="0" w:color="auto"/>
        <w:left w:val="none" w:sz="0" w:space="0" w:color="auto"/>
        <w:bottom w:val="none" w:sz="0" w:space="0" w:color="auto"/>
        <w:right w:val="none" w:sz="0" w:space="0" w:color="auto"/>
      </w:divBdr>
    </w:div>
    <w:div w:id="404375676">
      <w:marLeft w:val="0"/>
      <w:marRight w:val="0"/>
      <w:marTop w:val="0"/>
      <w:marBottom w:val="0"/>
      <w:divBdr>
        <w:top w:val="none" w:sz="0" w:space="0" w:color="auto"/>
        <w:left w:val="none" w:sz="0" w:space="0" w:color="auto"/>
        <w:bottom w:val="none" w:sz="0" w:space="0" w:color="auto"/>
        <w:right w:val="none" w:sz="0" w:space="0" w:color="auto"/>
      </w:divBdr>
    </w:div>
    <w:div w:id="404375677">
      <w:marLeft w:val="0"/>
      <w:marRight w:val="0"/>
      <w:marTop w:val="0"/>
      <w:marBottom w:val="0"/>
      <w:divBdr>
        <w:top w:val="none" w:sz="0" w:space="0" w:color="auto"/>
        <w:left w:val="none" w:sz="0" w:space="0" w:color="auto"/>
        <w:bottom w:val="none" w:sz="0" w:space="0" w:color="auto"/>
        <w:right w:val="none" w:sz="0" w:space="0" w:color="auto"/>
      </w:divBdr>
    </w:div>
    <w:div w:id="404375678">
      <w:marLeft w:val="0"/>
      <w:marRight w:val="0"/>
      <w:marTop w:val="0"/>
      <w:marBottom w:val="0"/>
      <w:divBdr>
        <w:top w:val="none" w:sz="0" w:space="0" w:color="auto"/>
        <w:left w:val="none" w:sz="0" w:space="0" w:color="auto"/>
        <w:bottom w:val="none" w:sz="0" w:space="0" w:color="auto"/>
        <w:right w:val="none" w:sz="0" w:space="0" w:color="auto"/>
      </w:divBdr>
    </w:div>
    <w:div w:id="404375679">
      <w:marLeft w:val="0"/>
      <w:marRight w:val="0"/>
      <w:marTop w:val="0"/>
      <w:marBottom w:val="0"/>
      <w:divBdr>
        <w:top w:val="none" w:sz="0" w:space="0" w:color="auto"/>
        <w:left w:val="none" w:sz="0" w:space="0" w:color="auto"/>
        <w:bottom w:val="none" w:sz="0" w:space="0" w:color="auto"/>
        <w:right w:val="none" w:sz="0" w:space="0" w:color="auto"/>
      </w:divBdr>
    </w:div>
    <w:div w:id="404375680">
      <w:marLeft w:val="0"/>
      <w:marRight w:val="0"/>
      <w:marTop w:val="0"/>
      <w:marBottom w:val="0"/>
      <w:divBdr>
        <w:top w:val="none" w:sz="0" w:space="0" w:color="auto"/>
        <w:left w:val="none" w:sz="0" w:space="0" w:color="auto"/>
        <w:bottom w:val="none" w:sz="0" w:space="0" w:color="auto"/>
        <w:right w:val="none" w:sz="0" w:space="0" w:color="auto"/>
      </w:divBdr>
    </w:div>
    <w:div w:id="404375681">
      <w:marLeft w:val="0"/>
      <w:marRight w:val="0"/>
      <w:marTop w:val="0"/>
      <w:marBottom w:val="0"/>
      <w:divBdr>
        <w:top w:val="none" w:sz="0" w:space="0" w:color="auto"/>
        <w:left w:val="none" w:sz="0" w:space="0" w:color="auto"/>
        <w:bottom w:val="none" w:sz="0" w:space="0" w:color="auto"/>
        <w:right w:val="none" w:sz="0" w:space="0" w:color="auto"/>
      </w:divBdr>
    </w:div>
    <w:div w:id="404375682">
      <w:marLeft w:val="0"/>
      <w:marRight w:val="0"/>
      <w:marTop w:val="0"/>
      <w:marBottom w:val="0"/>
      <w:divBdr>
        <w:top w:val="none" w:sz="0" w:space="0" w:color="auto"/>
        <w:left w:val="none" w:sz="0" w:space="0" w:color="auto"/>
        <w:bottom w:val="none" w:sz="0" w:space="0" w:color="auto"/>
        <w:right w:val="none" w:sz="0" w:space="0" w:color="auto"/>
      </w:divBdr>
    </w:div>
    <w:div w:id="404375683">
      <w:marLeft w:val="0"/>
      <w:marRight w:val="0"/>
      <w:marTop w:val="0"/>
      <w:marBottom w:val="0"/>
      <w:divBdr>
        <w:top w:val="none" w:sz="0" w:space="0" w:color="auto"/>
        <w:left w:val="none" w:sz="0" w:space="0" w:color="auto"/>
        <w:bottom w:val="none" w:sz="0" w:space="0" w:color="auto"/>
        <w:right w:val="none" w:sz="0" w:space="0" w:color="auto"/>
      </w:divBdr>
    </w:div>
    <w:div w:id="404375684">
      <w:marLeft w:val="0"/>
      <w:marRight w:val="0"/>
      <w:marTop w:val="0"/>
      <w:marBottom w:val="0"/>
      <w:divBdr>
        <w:top w:val="none" w:sz="0" w:space="0" w:color="auto"/>
        <w:left w:val="none" w:sz="0" w:space="0" w:color="auto"/>
        <w:bottom w:val="none" w:sz="0" w:space="0" w:color="auto"/>
        <w:right w:val="none" w:sz="0" w:space="0" w:color="auto"/>
      </w:divBdr>
    </w:div>
    <w:div w:id="404375685">
      <w:marLeft w:val="0"/>
      <w:marRight w:val="0"/>
      <w:marTop w:val="0"/>
      <w:marBottom w:val="0"/>
      <w:divBdr>
        <w:top w:val="none" w:sz="0" w:space="0" w:color="auto"/>
        <w:left w:val="none" w:sz="0" w:space="0" w:color="auto"/>
        <w:bottom w:val="none" w:sz="0" w:space="0" w:color="auto"/>
        <w:right w:val="none" w:sz="0" w:space="0" w:color="auto"/>
      </w:divBdr>
    </w:div>
    <w:div w:id="404375686">
      <w:marLeft w:val="0"/>
      <w:marRight w:val="0"/>
      <w:marTop w:val="0"/>
      <w:marBottom w:val="0"/>
      <w:divBdr>
        <w:top w:val="none" w:sz="0" w:space="0" w:color="auto"/>
        <w:left w:val="none" w:sz="0" w:space="0" w:color="auto"/>
        <w:bottom w:val="none" w:sz="0" w:space="0" w:color="auto"/>
        <w:right w:val="none" w:sz="0" w:space="0" w:color="auto"/>
      </w:divBdr>
    </w:div>
    <w:div w:id="404375691">
      <w:marLeft w:val="0"/>
      <w:marRight w:val="0"/>
      <w:marTop w:val="0"/>
      <w:marBottom w:val="0"/>
      <w:divBdr>
        <w:top w:val="none" w:sz="0" w:space="0" w:color="auto"/>
        <w:left w:val="none" w:sz="0" w:space="0" w:color="auto"/>
        <w:bottom w:val="none" w:sz="0" w:space="0" w:color="auto"/>
        <w:right w:val="none" w:sz="0" w:space="0" w:color="auto"/>
      </w:divBdr>
      <w:divsChild>
        <w:div w:id="404375705">
          <w:marLeft w:val="0"/>
          <w:marRight w:val="0"/>
          <w:marTop w:val="0"/>
          <w:marBottom w:val="0"/>
          <w:divBdr>
            <w:top w:val="none" w:sz="0" w:space="0" w:color="auto"/>
            <w:left w:val="none" w:sz="0" w:space="0" w:color="auto"/>
            <w:bottom w:val="none" w:sz="0" w:space="0" w:color="auto"/>
            <w:right w:val="none" w:sz="0" w:space="0" w:color="auto"/>
          </w:divBdr>
          <w:divsChild>
            <w:div w:id="404375701">
              <w:marLeft w:val="0"/>
              <w:marRight w:val="0"/>
              <w:marTop w:val="0"/>
              <w:marBottom w:val="0"/>
              <w:divBdr>
                <w:top w:val="none" w:sz="0" w:space="0" w:color="auto"/>
                <w:left w:val="none" w:sz="0" w:space="0" w:color="auto"/>
                <w:bottom w:val="none" w:sz="0" w:space="0" w:color="auto"/>
                <w:right w:val="none" w:sz="0" w:space="0" w:color="auto"/>
              </w:divBdr>
              <w:divsChild>
                <w:div w:id="404375697">
                  <w:marLeft w:val="0"/>
                  <w:marRight w:val="0"/>
                  <w:marTop w:val="0"/>
                  <w:marBottom w:val="0"/>
                  <w:divBdr>
                    <w:top w:val="none" w:sz="0" w:space="0" w:color="auto"/>
                    <w:left w:val="none" w:sz="0" w:space="0" w:color="auto"/>
                    <w:bottom w:val="none" w:sz="0" w:space="0" w:color="auto"/>
                    <w:right w:val="none" w:sz="0" w:space="0" w:color="auto"/>
                  </w:divBdr>
                  <w:divsChild>
                    <w:div w:id="404375706">
                      <w:marLeft w:val="0"/>
                      <w:marRight w:val="0"/>
                      <w:marTop w:val="0"/>
                      <w:marBottom w:val="0"/>
                      <w:divBdr>
                        <w:top w:val="none" w:sz="0" w:space="0" w:color="auto"/>
                        <w:left w:val="none" w:sz="0" w:space="0" w:color="auto"/>
                        <w:bottom w:val="none" w:sz="0" w:space="0" w:color="auto"/>
                        <w:right w:val="none" w:sz="0" w:space="0" w:color="auto"/>
                      </w:divBdr>
                      <w:divsChild>
                        <w:div w:id="404375698">
                          <w:marLeft w:val="0"/>
                          <w:marRight w:val="0"/>
                          <w:marTop w:val="0"/>
                          <w:marBottom w:val="0"/>
                          <w:divBdr>
                            <w:top w:val="none" w:sz="0" w:space="0" w:color="auto"/>
                            <w:left w:val="none" w:sz="0" w:space="0" w:color="auto"/>
                            <w:bottom w:val="none" w:sz="0" w:space="0" w:color="auto"/>
                            <w:right w:val="none" w:sz="0" w:space="0" w:color="auto"/>
                          </w:divBdr>
                          <w:divsChild>
                            <w:div w:id="404375692">
                              <w:marLeft w:val="0"/>
                              <w:marRight w:val="0"/>
                              <w:marTop w:val="0"/>
                              <w:marBottom w:val="0"/>
                              <w:divBdr>
                                <w:top w:val="none" w:sz="0" w:space="0" w:color="auto"/>
                                <w:left w:val="none" w:sz="0" w:space="0" w:color="auto"/>
                                <w:bottom w:val="none" w:sz="0" w:space="0" w:color="auto"/>
                                <w:right w:val="none" w:sz="0" w:space="0" w:color="auto"/>
                              </w:divBdr>
                              <w:divsChild>
                                <w:div w:id="404375693">
                                  <w:marLeft w:val="0"/>
                                  <w:marRight w:val="-100"/>
                                  <w:marTop w:val="0"/>
                                  <w:marBottom w:val="0"/>
                                  <w:divBdr>
                                    <w:top w:val="none" w:sz="0" w:space="0" w:color="auto"/>
                                    <w:left w:val="none" w:sz="0" w:space="0" w:color="auto"/>
                                    <w:bottom w:val="none" w:sz="0" w:space="0" w:color="auto"/>
                                    <w:right w:val="none" w:sz="0" w:space="0" w:color="auto"/>
                                  </w:divBdr>
                                  <w:divsChild>
                                    <w:div w:id="404375689">
                                      <w:marLeft w:val="0"/>
                                      <w:marRight w:val="0"/>
                                      <w:marTop w:val="0"/>
                                      <w:marBottom w:val="0"/>
                                      <w:divBdr>
                                        <w:top w:val="none" w:sz="0" w:space="0" w:color="auto"/>
                                        <w:left w:val="none" w:sz="0" w:space="0" w:color="auto"/>
                                        <w:bottom w:val="none" w:sz="0" w:space="0" w:color="auto"/>
                                        <w:right w:val="none" w:sz="0" w:space="0" w:color="auto"/>
                                      </w:divBdr>
                                      <w:divsChild>
                                        <w:div w:id="404375700">
                                          <w:marLeft w:val="0"/>
                                          <w:marRight w:val="0"/>
                                          <w:marTop w:val="0"/>
                                          <w:marBottom w:val="0"/>
                                          <w:divBdr>
                                            <w:top w:val="none" w:sz="0" w:space="0" w:color="auto"/>
                                            <w:left w:val="none" w:sz="0" w:space="0" w:color="auto"/>
                                            <w:bottom w:val="none" w:sz="0" w:space="0" w:color="auto"/>
                                            <w:right w:val="none" w:sz="0" w:space="0" w:color="auto"/>
                                          </w:divBdr>
                                          <w:divsChild>
                                            <w:div w:id="404375704">
                                              <w:marLeft w:val="0"/>
                                              <w:marRight w:val="0"/>
                                              <w:marTop w:val="0"/>
                                              <w:marBottom w:val="0"/>
                                              <w:divBdr>
                                                <w:top w:val="none" w:sz="0" w:space="0" w:color="auto"/>
                                                <w:left w:val="none" w:sz="0" w:space="0" w:color="auto"/>
                                                <w:bottom w:val="none" w:sz="0" w:space="0" w:color="auto"/>
                                                <w:right w:val="none" w:sz="0" w:space="0" w:color="auto"/>
                                              </w:divBdr>
                                              <w:divsChild>
                                                <w:div w:id="4043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375695">
      <w:marLeft w:val="0"/>
      <w:marRight w:val="0"/>
      <w:marTop w:val="0"/>
      <w:marBottom w:val="0"/>
      <w:divBdr>
        <w:top w:val="none" w:sz="0" w:space="0" w:color="auto"/>
        <w:left w:val="none" w:sz="0" w:space="0" w:color="auto"/>
        <w:bottom w:val="none" w:sz="0" w:space="0" w:color="auto"/>
        <w:right w:val="none" w:sz="0" w:space="0" w:color="auto"/>
      </w:divBdr>
      <w:divsChild>
        <w:div w:id="404375707">
          <w:marLeft w:val="0"/>
          <w:marRight w:val="0"/>
          <w:marTop w:val="0"/>
          <w:marBottom w:val="0"/>
          <w:divBdr>
            <w:top w:val="none" w:sz="0" w:space="0" w:color="auto"/>
            <w:left w:val="none" w:sz="0" w:space="0" w:color="auto"/>
            <w:bottom w:val="none" w:sz="0" w:space="0" w:color="auto"/>
            <w:right w:val="none" w:sz="0" w:space="0" w:color="auto"/>
          </w:divBdr>
          <w:divsChild>
            <w:div w:id="404375687">
              <w:marLeft w:val="0"/>
              <w:marRight w:val="0"/>
              <w:marTop w:val="0"/>
              <w:marBottom w:val="0"/>
              <w:divBdr>
                <w:top w:val="none" w:sz="0" w:space="0" w:color="auto"/>
                <w:left w:val="none" w:sz="0" w:space="0" w:color="auto"/>
                <w:bottom w:val="none" w:sz="0" w:space="0" w:color="auto"/>
                <w:right w:val="none" w:sz="0" w:space="0" w:color="auto"/>
              </w:divBdr>
              <w:divsChild>
                <w:div w:id="404375694">
                  <w:marLeft w:val="0"/>
                  <w:marRight w:val="0"/>
                  <w:marTop w:val="0"/>
                  <w:marBottom w:val="0"/>
                  <w:divBdr>
                    <w:top w:val="none" w:sz="0" w:space="0" w:color="auto"/>
                    <w:left w:val="none" w:sz="0" w:space="0" w:color="auto"/>
                    <w:bottom w:val="none" w:sz="0" w:space="0" w:color="auto"/>
                    <w:right w:val="none" w:sz="0" w:space="0" w:color="auto"/>
                  </w:divBdr>
                  <w:divsChild>
                    <w:div w:id="404375690">
                      <w:marLeft w:val="0"/>
                      <w:marRight w:val="0"/>
                      <w:marTop w:val="0"/>
                      <w:marBottom w:val="0"/>
                      <w:divBdr>
                        <w:top w:val="none" w:sz="0" w:space="0" w:color="auto"/>
                        <w:left w:val="none" w:sz="0" w:space="0" w:color="auto"/>
                        <w:bottom w:val="none" w:sz="0" w:space="0" w:color="auto"/>
                        <w:right w:val="none" w:sz="0" w:space="0" w:color="auto"/>
                      </w:divBdr>
                      <w:divsChild>
                        <w:div w:id="404375696">
                          <w:marLeft w:val="0"/>
                          <w:marRight w:val="0"/>
                          <w:marTop w:val="0"/>
                          <w:marBottom w:val="0"/>
                          <w:divBdr>
                            <w:top w:val="none" w:sz="0" w:space="0" w:color="auto"/>
                            <w:left w:val="none" w:sz="0" w:space="0" w:color="auto"/>
                            <w:bottom w:val="none" w:sz="0" w:space="0" w:color="auto"/>
                            <w:right w:val="none" w:sz="0" w:space="0" w:color="auto"/>
                          </w:divBdr>
                          <w:divsChild>
                            <w:div w:id="404375703">
                              <w:marLeft w:val="0"/>
                              <w:marRight w:val="0"/>
                              <w:marTop w:val="0"/>
                              <w:marBottom w:val="0"/>
                              <w:divBdr>
                                <w:top w:val="none" w:sz="0" w:space="0" w:color="auto"/>
                                <w:left w:val="none" w:sz="0" w:space="0" w:color="auto"/>
                                <w:bottom w:val="none" w:sz="0" w:space="0" w:color="auto"/>
                                <w:right w:val="none" w:sz="0" w:space="0" w:color="auto"/>
                              </w:divBdr>
                              <w:divsChild>
                                <w:div w:id="404375702">
                                  <w:marLeft w:val="0"/>
                                  <w:marRight w:val="0"/>
                                  <w:marTop w:val="0"/>
                                  <w:marBottom w:val="0"/>
                                  <w:divBdr>
                                    <w:top w:val="none" w:sz="0" w:space="0" w:color="auto"/>
                                    <w:left w:val="none" w:sz="0" w:space="0" w:color="auto"/>
                                    <w:bottom w:val="none" w:sz="0" w:space="0" w:color="auto"/>
                                    <w:right w:val="none" w:sz="0" w:space="0" w:color="auto"/>
                                  </w:divBdr>
                                  <w:divsChild>
                                    <w:div w:id="4043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5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industrien.dk" TargetMode="External"/><Relationship Id="rId3" Type="http://schemas.microsoft.com/office/2007/relationships/stylesWithEffects" Target="stylesWithEffects.xml"/><Relationship Id="rId7" Type="http://schemas.openxmlformats.org/officeDocument/2006/relationships/hyperlink" Target="mailto:marie.boscher@ec.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g.dk/artikel/125984-enorm-forskel-paa-effektiviteten-af-telefoners-antenner?utm_medium=email&amp;utm_source=nyhedsbrev&amp;utm_campaign=ingformidd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industrien.dk" TargetMode="External"/><Relationship Id="rId4" Type="http://schemas.openxmlformats.org/officeDocument/2006/relationships/settings" Target="settings.xml"/><Relationship Id="rId9" Type="http://schemas.openxmlformats.org/officeDocument/2006/relationships/hyperlink" Target="mailto:post@telein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6778</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TI</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c:title>
  <dc:creator>Camilla Thiele</dc:creator>
  <cp:lastModifiedBy>Telekommunikationsindustrien I Danmark</cp:lastModifiedBy>
  <cp:revision>2</cp:revision>
  <cp:lastPrinted>2012-02-01T09:08:00Z</cp:lastPrinted>
  <dcterms:created xsi:type="dcterms:W3CDTF">2012-02-01T10:03:00Z</dcterms:created>
  <dcterms:modified xsi:type="dcterms:W3CDTF">2012-02-01T10:03:00Z</dcterms:modified>
</cp:coreProperties>
</file>