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4C" w:rsidRPr="005B3C02" w:rsidRDefault="00E5504C" w:rsidP="00643578">
      <w:pPr>
        <w:jc w:val="both"/>
        <w:rPr>
          <w:rFonts w:ascii="Arial" w:hAnsi="Arial" w:cs="Arial"/>
          <w:b/>
          <w:bCs/>
          <w:color w:val="0033CC"/>
          <w:sz w:val="96"/>
          <w:szCs w:val="96"/>
        </w:rPr>
      </w:pPr>
      <w:bookmarkStart w:id="0" w:name="OLE_LINK1"/>
      <w:bookmarkStart w:id="1" w:name="OLE_LINK2"/>
      <w:r w:rsidRPr="005B3C02">
        <w:rPr>
          <w:rFonts w:ascii="Arial" w:hAnsi="Arial" w:cs="Arial"/>
          <w:b/>
          <w:bCs/>
          <w:color w:val="0033CC"/>
          <w:sz w:val="96"/>
          <w:szCs w:val="96"/>
        </w:rPr>
        <w:t>TI</w:t>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r>
        <w:rPr>
          <w:rFonts w:ascii="Arial" w:hAnsi="Arial" w:cs="Arial"/>
          <w:b/>
          <w:bCs/>
          <w:color w:val="0033CC"/>
          <w:sz w:val="96"/>
          <w:szCs w:val="96"/>
        </w:rPr>
        <w:tab/>
      </w:r>
    </w:p>
    <w:p w:rsidR="00E5504C" w:rsidRPr="005B3C02" w:rsidRDefault="00E5504C" w:rsidP="00643578">
      <w:pPr>
        <w:jc w:val="both"/>
        <w:rPr>
          <w:rFonts w:ascii="Arial" w:hAnsi="Arial" w:cs="Arial"/>
          <w:sz w:val="20"/>
          <w:szCs w:val="20"/>
        </w:rPr>
      </w:pPr>
    </w:p>
    <w:p w:rsidR="00E5504C" w:rsidRPr="00B53F08" w:rsidRDefault="006701CA" w:rsidP="00643578">
      <w:pPr>
        <w:jc w:val="both"/>
        <w:rPr>
          <w:rFonts w:ascii="Arial" w:hAnsi="Arial" w:cs="Arial"/>
          <w:b/>
          <w:color w:val="002B82"/>
          <w:sz w:val="20"/>
          <w:szCs w:val="20"/>
        </w:rPr>
      </w:pPr>
      <w:r>
        <w:rPr>
          <w:rFonts w:ascii="Arial" w:hAnsi="Arial" w:cs="Arial"/>
          <w:b/>
          <w:color w:val="002B82"/>
          <w:sz w:val="20"/>
          <w:szCs w:val="20"/>
        </w:rPr>
        <w:t>August</w:t>
      </w:r>
      <w:r w:rsidR="00E5504C">
        <w:rPr>
          <w:rFonts w:ascii="Arial" w:hAnsi="Arial" w:cs="Arial"/>
          <w:b/>
          <w:color w:val="002B82"/>
          <w:sz w:val="20"/>
          <w:szCs w:val="20"/>
        </w:rPr>
        <w:t xml:space="preserve"> 2012</w:t>
      </w:r>
    </w:p>
    <w:p w:rsidR="00E5504C" w:rsidRDefault="00E5504C" w:rsidP="00643578">
      <w:pPr>
        <w:pBdr>
          <w:bottom w:val="single" w:sz="12" w:space="1" w:color="auto"/>
        </w:pBdr>
        <w:jc w:val="both"/>
        <w:rPr>
          <w:rFonts w:ascii="Arial" w:hAnsi="Arial" w:cs="Arial"/>
          <w:b/>
          <w:color w:val="333399"/>
        </w:rPr>
      </w:pPr>
    </w:p>
    <w:p w:rsidR="00E5504C" w:rsidRDefault="00E5504C" w:rsidP="00745F4D">
      <w:pPr>
        <w:rPr>
          <w:rFonts w:ascii="Arial" w:hAnsi="Arial" w:cs="Arial"/>
          <w:color w:val="333399"/>
          <w:sz w:val="20"/>
          <w:szCs w:val="20"/>
        </w:rPr>
      </w:pPr>
    </w:p>
    <w:p w:rsidR="00E5504C" w:rsidRDefault="00E5504C" w:rsidP="006B4B26">
      <w:pPr>
        <w:rPr>
          <w:rStyle w:val="Strk"/>
          <w:rFonts w:ascii="Arial" w:hAnsi="Arial" w:cs="Arial"/>
          <w:color w:val="000000"/>
          <w:sz w:val="20"/>
          <w:szCs w:val="20"/>
        </w:rPr>
      </w:pPr>
    </w:p>
    <w:p w:rsidR="009871DA" w:rsidRPr="00956FF7" w:rsidRDefault="009871DA" w:rsidP="009871DA">
      <w:pPr>
        <w:pStyle w:val="NormalWeb"/>
        <w:shd w:val="clear" w:color="auto" w:fill="FFFFFF"/>
        <w:rPr>
          <w:rFonts w:ascii="Verdana" w:hAnsi="Verdana"/>
          <w:color w:val="4E4E4E"/>
          <w:sz w:val="18"/>
          <w:szCs w:val="18"/>
        </w:rPr>
      </w:pPr>
      <w:r>
        <w:rPr>
          <w:rStyle w:val="Strk"/>
          <w:rFonts w:ascii="Verdana" w:hAnsi="Verdana"/>
          <w:sz w:val="18"/>
          <w:szCs w:val="18"/>
        </w:rPr>
        <w:t>Væk med krævementaliteten</w:t>
      </w:r>
      <w:r w:rsidR="00A36388">
        <w:rPr>
          <w:rStyle w:val="Strk"/>
          <w:rFonts w:ascii="Verdana" w:hAnsi="Verdana"/>
          <w:sz w:val="18"/>
          <w:szCs w:val="18"/>
        </w:rPr>
        <w:br/>
      </w:r>
      <w:r w:rsidRPr="00956FF7">
        <w:rPr>
          <w:rFonts w:ascii="Verdana" w:hAnsi="Verdana"/>
          <w:color w:val="4E4E4E"/>
          <w:sz w:val="18"/>
          <w:szCs w:val="18"/>
        </w:rPr>
        <w:t xml:space="preserve">Erhvervsstyrelsen har offentliggjort de økonomiske nøgletal for telesektoren 2011 </w:t>
      </w:r>
      <w:hyperlink r:id="rId6" w:history="1">
        <w:r w:rsidRPr="00956FF7">
          <w:rPr>
            <w:rStyle w:val="Hyperlink"/>
            <w:rFonts w:ascii="Verdana" w:hAnsi="Verdana"/>
            <w:sz w:val="18"/>
            <w:szCs w:val="18"/>
          </w:rPr>
          <w:t>http://www.erhvervsstyrelsen.dk/pressesoeg/443439/5</w:t>
        </w:r>
      </w:hyperlink>
    </w:p>
    <w:p w:rsidR="009871DA" w:rsidRPr="00956FF7" w:rsidRDefault="009871DA" w:rsidP="009871DA">
      <w:pPr>
        <w:pStyle w:val="NormalWeb"/>
        <w:shd w:val="clear" w:color="auto" w:fill="FFFFFF"/>
        <w:rPr>
          <w:rFonts w:ascii="Verdana" w:hAnsi="Verdana"/>
          <w:color w:val="4E4E4E"/>
          <w:sz w:val="18"/>
          <w:szCs w:val="18"/>
        </w:rPr>
      </w:pPr>
      <w:r w:rsidRPr="00956FF7">
        <w:rPr>
          <w:rFonts w:ascii="Verdana" w:hAnsi="Verdana"/>
          <w:color w:val="4E4E4E"/>
          <w:sz w:val="18"/>
          <w:szCs w:val="18"/>
        </w:rPr>
        <w:t>Nøgletallene viser meget klart, hvordan den voldsomme konkurrence på telemarkedet og de faldende priser på teleprodukter har ført til, at branches samlede omsætning er faldende. Det seneste år er den samlede omsætning i telesektoren faldet med 5,3 pct. Antallet af fuldtidsansatte er det seneste år faldet med 800. Og teleselskabernes investeringer er faldet. De samlede investeringer i fastnet, mobilnet og andre konkrete aktiver i Danmark var i 2011 på 6,5 mia. kr., hvilket svarer til et fald på mere end 10 pct. i forhold til året før.</w:t>
      </w:r>
    </w:p>
    <w:p w:rsidR="009871DA" w:rsidRDefault="000A6FF0" w:rsidP="009871DA">
      <w:pPr>
        <w:pStyle w:val="NormalWeb"/>
        <w:shd w:val="clear" w:color="auto" w:fill="FFFFFF"/>
        <w:rPr>
          <w:rFonts w:ascii="Verdana" w:hAnsi="Verdana"/>
          <w:color w:val="4E4E4E"/>
          <w:sz w:val="18"/>
          <w:szCs w:val="18"/>
        </w:rPr>
      </w:pPr>
      <w:r>
        <w:rPr>
          <w:rFonts w:ascii="Verdana" w:hAnsi="Verdana"/>
          <w:color w:val="4E4E4E"/>
          <w:sz w:val="18"/>
          <w:szCs w:val="18"/>
        </w:rPr>
        <w:t xml:space="preserve">Læs mere på </w:t>
      </w:r>
      <w:proofErr w:type="spellStart"/>
      <w:r>
        <w:rPr>
          <w:rFonts w:ascii="Verdana" w:hAnsi="Verdana"/>
          <w:color w:val="4E4E4E"/>
          <w:sz w:val="18"/>
          <w:szCs w:val="18"/>
        </w:rPr>
        <w:t>TI’s</w:t>
      </w:r>
      <w:proofErr w:type="spellEnd"/>
      <w:r>
        <w:rPr>
          <w:rFonts w:ascii="Verdana" w:hAnsi="Verdana"/>
          <w:color w:val="4E4E4E"/>
          <w:sz w:val="18"/>
          <w:szCs w:val="18"/>
        </w:rPr>
        <w:t xml:space="preserve"> hjemmeside: </w:t>
      </w:r>
      <w:hyperlink r:id="rId7" w:history="1">
        <w:r w:rsidRPr="00EE6533">
          <w:rPr>
            <w:rStyle w:val="Hyperlink"/>
            <w:rFonts w:ascii="Verdana" w:hAnsi="Verdana"/>
            <w:sz w:val="18"/>
            <w:szCs w:val="18"/>
          </w:rPr>
          <w:t>http://teleindustrien.wordpress.com/2012/08/23/vaek-med-kraevementaliteten/</w:t>
        </w:r>
      </w:hyperlink>
      <w:r w:rsidR="004016AE">
        <w:rPr>
          <w:rFonts w:ascii="Verdana" w:hAnsi="Verdana"/>
          <w:color w:val="4E4E4E"/>
          <w:sz w:val="18"/>
          <w:szCs w:val="18"/>
        </w:rPr>
        <w:br/>
      </w:r>
    </w:p>
    <w:p w:rsidR="000A6FF0" w:rsidRDefault="004016AE" w:rsidP="009871DA">
      <w:pPr>
        <w:pStyle w:val="NormalWeb"/>
        <w:shd w:val="clear" w:color="auto" w:fill="FFFFFF"/>
        <w:rPr>
          <w:rFonts w:ascii="Verdana" w:hAnsi="Verdana"/>
          <w:color w:val="4E4E4E"/>
          <w:sz w:val="18"/>
          <w:szCs w:val="18"/>
        </w:rPr>
      </w:pPr>
      <w:r>
        <w:rPr>
          <w:rStyle w:val="Strk"/>
          <w:rFonts w:ascii="Verdana" w:hAnsi="Verdana"/>
          <w:sz w:val="18"/>
          <w:szCs w:val="18"/>
        </w:rPr>
        <w:t>G</w:t>
      </w:r>
      <w:r w:rsidR="009871DA" w:rsidRPr="00956FF7">
        <w:rPr>
          <w:rStyle w:val="Strk"/>
          <w:rFonts w:ascii="Verdana" w:hAnsi="Verdana"/>
          <w:sz w:val="18"/>
          <w:szCs w:val="18"/>
        </w:rPr>
        <w:t>ennemsigtighed på telemarkedet – Teleindustrien er en konstruktiv medspiller</w:t>
      </w:r>
      <w:r w:rsidR="009871DA" w:rsidRPr="00956FF7">
        <w:rPr>
          <w:rFonts w:ascii="Verdana" w:hAnsi="Verdana"/>
          <w:color w:val="4E4E4E"/>
          <w:sz w:val="18"/>
          <w:szCs w:val="18"/>
        </w:rPr>
        <w:br/>
        <w:t>Erhvervs- og vækstminister Ole Sohn fremlagde den 20/8 2012 regeringens forbrugerpolitiske eftersyn ”Trygge forbrugere, aktive valg”. På teleområdet er det ambitionen at sikre større gennemsigtighed for forbrugere på mobilmarkedet og klarere markedsføring af bredbåndshastigheder. Teleindustrien spiller konstruktivt med for at sikre, at ambitionerne realiseres.</w:t>
      </w:r>
      <w:r w:rsidR="000A6FF0">
        <w:rPr>
          <w:rFonts w:ascii="Verdana" w:hAnsi="Verdana"/>
          <w:color w:val="4E4E4E"/>
          <w:sz w:val="18"/>
          <w:szCs w:val="18"/>
        </w:rPr>
        <w:br/>
      </w:r>
      <w:r w:rsidR="000A6FF0">
        <w:rPr>
          <w:rFonts w:ascii="Verdana" w:hAnsi="Verdana"/>
          <w:color w:val="4E4E4E"/>
          <w:sz w:val="18"/>
          <w:szCs w:val="18"/>
        </w:rPr>
        <w:br/>
        <w:t xml:space="preserve">Læs mere på </w:t>
      </w:r>
      <w:proofErr w:type="spellStart"/>
      <w:r w:rsidR="000A6FF0">
        <w:rPr>
          <w:rFonts w:ascii="Verdana" w:hAnsi="Verdana"/>
          <w:color w:val="4E4E4E"/>
          <w:sz w:val="18"/>
          <w:szCs w:val="18"/>
        </w:rPr>
        <w:t>TI’s</w:t>
      </w:r>
      <w:proofErr w:type="spellEnd"/>
      <w:r w:rsidR="000A6FF0">
        <w:rPr>
          <w:rFonts w:ascii="Verdana" w:hAnsi="Verdana"/>
          <w:color w:val="4E4E4E"/>
          <w:sz w:val="18"/>
          <w:szCs w:val="18"/>
        </w:rPr>
        <w:t xml:space="preserve"> hjemmeside: </w:t>
      </w:r>
      <w:hyperlink r:id="rId8" w:history="1">
        <w:r w:rsidR="000A6FF0" w:rsidRPr="00EE6533">
          <w:rPr>
            <w:rStyle w:val="Hyperlink"/>
            <w:rFonts w:ascii="Verdana" w:hAnsi="Verdana"/>
            <w:sz w:val="18"/>
            <w:szCs w:val="18"/>
          </w:rPr>
          <w:t>http://teleindustrien.wordpress.com/2012/08/22/gennemsigtighed-pa-telemarkedet-teleindustrien-er-en-konstruktiv-medspiller/</w:t>
        </w:r>
      </w:hyperlink>
      <w:r>
        <w:rPr>
          <w:rFonts w:ascii="Verdana" w:hAnsi="Verdana"/>
          <w:color w:val="4E4E4E"/>
          <w:sz w:val="18"/>
          <w:szCs w:val="18"/>
        </w:rPr>
        <w:br/>
      </w:r>
    </w:p>
    <w:p w:rsidR="009871DA" w:rsidRPr="00956FF7" w:rsidRDefault="000A6FF0" w:rsidP="009871DA">
      <w:pPr>
        <w:pStyle w:val="NormalWeb"/>
        <w:shd w:val="clear" w:color="auto" w:fill="FFFFFF"/>
        <w:rPr>
          <w:rFonts w:ascii="Verdana" w:hAnsi="Verdana"/>
          <w:color w:val="4E4E4E"/>
          <w:sz w:val="18"/>
          <w:szCs w:val="18"/>
        </w:rPr>
      </w:pPr>
      <w:r>
        <w:rPr>
          <w:rStyle w:val="Strk"/>
          <w:rFonts w:ascii="Verdana" w:hAnsi="Verdana"/>
          <w:sz w:val="18"/>
          <w:szCs w:val="18"/>
        </w:rPr>
        <w:t>Klarere markedsføring af bredbåndshastigheder</w:t>
      </w:r>
      <w:r>
        <w:rPr>
          <w:rStyle w:val="Strk"/>
          <w:rFonts w:ascii="Verdana" w:hAnsi="Verdana"/>
          <w:color w:val="4E4E4E"/>
          <w:sz w:val="18"/>
          <w:szCs w:val="18"/>
        </w:rPr>
        <w:br/>
      </w:r>
      <w:r w:rsidR="009871DA" w:rsidRPr="00956FF7">
        <w:rPr>
          <w:rFonts w:ascii="Verdana" w:hAnsi="Verdana"/>
          <w:color w:val="4E4E4E"/>
          <w:sz w:val="18"/>
          <w:szCs w:val="18"/>
        </w:rPr>
        <w:t>På bredbåndsområdet er der aktuelt nogle konstruktive drøftelser mellem Teleindustrien og Forbrugerombudsmanden om, hvordan der kan sikres en klarere markedsføring af bredbåndshastigheder. Teleindustrien er af den klare opfattelse, at der skal sikres en god overensstemmelse mellem, hvad forbrugerne stilles i udsigt af bredbåndshastigheder, og hvad de reelt får leveret. Samtidig skal der tages høje for, at teknologier er forskellige, har forskellig udbredelse og tilgængelighed og har forskellige egenskaber. På nogle teknologier, som eksempelvis fiber, kan man garantere en bestemt båndbredde til de kunder, som kan få en forbindelse. På kobberteknologien afhænger bredbåndshastigheden af den enkelte kobberlinjes længde og kvalitet. På nogle teknologier deles kapaciteten mellem brugerne, og den tilgængelige hastighed kan derfor variere. Og på mobilnet kan hastigheden variere alt efter, hvor brugeren befinder sig, og hvor mange der anvender nettet samtidig. Uanset hvilken teknologi der er tale om, er det målet at sikre, at forbrugerne får klar besked, og at der sker en reel forventningsafstemning mellem teleselskabet og kunden. Drøftelserne om nye retningslinjer for markedsføring af bredbåndshastigheder afsluttes i 2. halvår 2012.</w:t>
      </w:r>
    </w:p>
    <w:p w:rsidR="009871DA" w:rsidRDefault="009871DA" w:rsidP="009871DA">
      <w:pPr>
        <w:pStyle w:val="NormalWeb"/>
        <w:shd w:val="clear" w:color="auto" w:fill="FFFFFF"/>
        <w:rPr>
          <w:rFonts w:ascii="Trebuchet MS" w:hAnsi="Trebuchet MS"/>
          <w:color w:val="4E4E4E"/>
          <w:sz w:val="20"/>
          <w:szCs w:val="20"/>
        </w:rPr>
      </w:pPr>
      <w:r w:rsidRPr="00956FF7">
        <w:rPr>
          <w:rFonts w:ascii="Verdana" w:hAnsi="Verdana"/>
          <w:color w:val="4E4E4E"/>
          <w:sz w:val="18"/>
          <w:szCs w:val="18"/>
        </w:rPr>
        <w:t xml:space="preserve">Læs mere om regeringens forbrugerpolitiske eftersyn her: </w:t>
      </w:r>
      <w:hyperlink r:id="rId9" w:history="1">
        <w:r>
          <w:rPr>
            <w:rStyle w:val="Hyperlink"/>
            <w:rFonts w:ascii="Trebuchet MS" w:hAnsi="Trebuchet MS"/>
            <w:sz w:val="20"/>
            <w:szCs w:val="20"/>
          </w:rPr>
          <w:t>http://www.evm.dk/aktuelt/pressemeddelelser/2012/20-08-12-forbrugerpolitisk-eftersyn</w:t>
        </w:r>
      </w:hyperlink>
    </w:p>
    <w:p w:rsidR="009871DA" w:rsidRPr="00956FF7" w:rsidRDefault="009871DA" w:rsidP="009871DA">
      <w:pPr>
        <w:pStyle w:val="NormalWeb"/>
        <w:shd w:val="clear" w:color="auto" w:fill="FFFFFF"/>
        <w:rPr>
          <w:rFonts w:ascii="Verdana" w:hAnsi="Verdana"/>
          <w:color w:val="4E4E4E"/>
          <w:sz w:val="18"/>
          <w:szCs w:val="18"/>
        </w:rPr>
      </w:pPr>
      <w:r>
        <w:rPr>
          <w:rFonts w:ascii="Trebuchet MS" w:hAnsi="Trebuchet MS"/>
          <w:color w:val="4E4E4E"/>
          <w:sz w:val="20"/>
          <w:szCs w:val="20"/>
        </w:rPr>
        <w:br/>
      </w:r>
      <w:r>
        <w:rPr>
          <w:rStyle w:val="Strk"/>
          <w:rFonts w:ascii="Verdana" w:hAnsi="Verdana"/>
          <w:sz w:val="18"/>
          <w:szCs w:val="18"/>
        </w:rPr>
        <w:t>Nu skal den digitale infrastruktur for alvor bruges til telemedicin</w:t>
      </w:r>
      <w:r>
        <w:rPr>
          <w:rFonts w:ascii="Trebuchet MS" w:hAnsi="Trebuchet MS"/>
          <w:color w:val="4E4E4E"/>
          <w:sz w:val="20"/>
          <w:szCs w:val="20"/>
        </w:rPr>
        <w:br/>
      </w:r>
      <w:r w:rsidRPr="00956FF7">
        <w:rPr>
          <w:rFonts w:ascii="Verdana" w:hAnsi="Verdana"/>
          <w:color w:val="4E4E4E"/>
          <w:sz w:val="18"/>
          <w:szCs w:val="18"/>
        </w:rPr>
        <w:t>Telekommunikationsindustrien glæder sig over, at der nu fra regeringens side ligger en plan for national udbredelse af telemedicinske løsninger. Der er behov for at vi for alvor får sat skub i udviklingen og udnyttet teknologien til gavn for patienter og behandlere – og på en måde, hvor vi som samfund kan høste gevinsterne ved brug af den digitale infrastruktur, som er meget veludbygget i Danmark.</w:t>
      </w:r>
    </w:p>
    <w:p w:rsidR="009871DA" w:rsidRDefault="000A6FF0" w:rsidP="009871DA">
      <w:pPr>
        <w:pStyle w:val="NormalWeb"/>
        <w:shd w:val="clear" w:color="auto" w:fill="FFFFFF"/>
        <w:rPr>
          <w:rFonts w:ascii="Verdana" w:hAnsi="Verdana"/>
          <w:color w:val="4E4E4E"/>
          <w:sz w:val="18"/>
          <w:szCs w:val="18"/>
        </w:rPr>
      </w:pPr>
      <w:r>
        <w:rPr>
          <w:rFonts w:ascii="Verdana" w:hAnsi="Verdana"/>
          <w:color w:val="4E4E4E"/>
          <w:sz w:val="18"/>
          <w:szCs w:val="18"/>
        </w:rPr>
        <w:t xml:space="preserve">Læs mere på </w:t>
      </w:r>
      <w:proofErr w:type="spellStart"/>
      <w:r>
        <w:rPr>
          <w:rFonts w:ascii="Verdana" w:hAnsi="Verdana"/>
          <w:color w:val="4E4E4E"/>
          <w:sz w:val="18"/>
          <w:szCs w:val="18"/>
        </w:rPr>
        <w:t>TI’s</w:t>
      </w:r>
      <w:proofErr w:type="spellEnd"/>
      <w:r>
        <w:rPr>
          <w:rFonts w:ascii="Verdana" w:hAnsi="Verdana"/>
          <w:color w:val="4E4E4E"/>
          <w:sz w:val="18"/>
          <w:szCs w:val="18"/>
        </w:rPr>
        <w:t xml:space="preserve"> hjemmeside: </w:t>
      </w:r>
      <w:hyperlink r:id="rId10" w:history="1">
        <w:r w:rsidRPr="00EE6533">
          <w:rPr>
            <w:rStyle w:val="Hyperlink"/>
            <w:rFonts w:ascii="Verdana" w:hAnsi="Verdana"/>
            <w:sz w:val="18"/>
            <w:szCs w:val="18"/>
          </w:rPr>
          <w:t>http://teleindustrien.wordpress.com/2012/08/21/nu-skal-den-digitale-infrastruktur-for-alvor-bruges-til-telemedicin/</w:t>
        </w:r>
      </w:hyperlink>
    </w:p>
    <w:p w:rsidR="000A6FF0" w:rsidRDefault="000A6FF0" w:rsidP="009871DA">
      <w:pPr>
        <w:pStyle w:val="NormalWeb"/>
        <w:shd w:val="clear" w:color="auto" w:fill="FFFFFF"/>
        <w:rPr>
          <w:rFonts w:ascii="Trebuchet MS" w:hAnsi="Trebuchet MS"/>
          <w:color w:val="4E4E4E"/>
          <w:sz w:val="20"/>
          <w:szCs w:val="20"/>
        </w:rPr>
      </w:pPr>
    </w:p>
    <w:p w:rsidR="000A6FF0" w:rsidRDefault="006D0CF9" w:rsidP="00956FF7">
      <w:pPr>
        <w:rPr>
          <w:rFonts w:ascii="Verdana" w:hAnsi="Verdana"/>
          <w:sz w:val="18"/>
          <w:szCs w:val="18"/>
        </w:rPr>
      </w:pPr>
      <w:r>
        <w:rPr>
          <w:rStyle w:val="Strk"/>
          <w:rFonts w:ascii="Arial" w:hAnsi="Arial" w:cs="Arial"/>
          <w:sz w:val="20"/>
          <w:szCs w:val="20"/>
        </w:rPr>
        <w:br/>
      </w:r>
      <w:r>
        <w:rPr>
          <w:rStyle w:val="Strk"/>
          <w:rFonts w:ascii="Verdana" w:hAnsi="Verdana"/>
          <w:sz w:val="18"/>
          <w:szCs w:val="18"/>
        </w:rPr>
        <w:t>Erhvervsstyrelsen inviterer til dialogmøder vedrørende revision af domæneloven</w:t>
      </w:r>
      <w:r>
        <w:rPr>
          <w:rStyle w:val="Strk"/>
          <w:rFonts w:ascii="Verdana" w:hAnsi="Verdana"/>
          <w:sz w:val="18"/>
          <w:szCs w:val="18"/>
        </w:rPr>
        <w:br/>
      </w:r>
      <w:r w:rsidR="00956FF7">
        <w:rPr>
          <w:rFonts w:ascii="Verdana" w:hAnsi="Verdana"/>
          <w:sz w:val="18"/>
          <w:szCs w:val="18"/>
        </w:rPr>
        <w:t>I forbindelse med Erhvervsstyrelsens arbejde med en revision af domæneloven ønsker styrelsen at få relevante input til indholdet af lovændringen fra det danske internetsamfund og andre interesserede parter. Det er styrelsens klare vurdering, at en tæt og åben dialog med interesserede parter i internetsamfundet i Danmark vil bidrage til at kvalificere arbejdet med revisionen af domæneloven. Dialogmøderne afholdes henholdsvis mandag den 8. oktober samt den 29. oktober 2012 hos Erhvervsstyrelsen.</w:t>
      </w:r>
      <w:r w:rsidR="000A6FF0">
        <w:rPr>
          <w:rFonts w:ascii="Verdana" w:hAnsi="Verdana"/>
          <w:sz w:val="18"/>
          <w:szCs w:val="18"/>
        </w:rPr>
        <w:br/>
      </w:r>
    </w:p>
    <w:p w:rsidR="000A6FF0" w:rsidRDefault="000A6FF0" w:rsidP="00956FF7">
      <w:pPr>
        <w:rPr>
          <w:rFonts w:ascii="Verdana" w:hAnsi="Verdana"/>
          <w:sz w:val="18"/>
          <w:szCs w:val="18"/>
        </w:rPr>
      </w:pPr>
      <w:r>
        <w:rPr>
          <w:rFonts w:ascii="Verdana" w:hAnsi="Verdana"/>
          <w:sz w:val="18"/>
          <w:szCs w:val="18"/>
        </w:rPr>
        <w:br/>
      </w:r>
      <w:r>
        <w:rPr>
          <w:rStyle w:val="Strk"/>
          <w:rFonts w:ascii="Verdana" w:hAnsi="Verdana"/>
          <w:sz w:val="18"/>
          <w:szCs w:val="18"/>
        </w:rPr>
        <w:t>Planlagte møder i Teleforum</w:t>
      </w:r>
      <w:r>
        <w:rPr>
          <w:rFonts w:ascii="Verdana" w:hAnsi="Verdana"/>
          <w:sz w:val="18"/>
          <w:szCs w:val="18"/>
        </w:rPr>
        <w:br/>
      </w:r>
      <w:r>
        <w:rPr>
          <w:rFonts w:ascii="Verdana" w:hAnsi="Verdana"/>
          <w:sz w:val="18"/>
          <w:szCs w:val="18"/>
        </w:rPr>
        <w:t>Erhvervsstyrelsen planlægger at afholde to møder i Teleforum i andet halvår 2012:</w:t>
      </w:r>
    </w:p>
    <w:p w:rsidR="000A6FF0" w:rsidRDefault="000A6FF0" w:rsidP="00956FF7">
      <w:pPr>
        <w:rPr>
          <w:rFonts w:ascii="Verdana" w:hAnsi="Verdana"/>
          <w:sz w:val="18"/>
          <w:szCs w:val="18"/>
        </w:rPr>
      </w:pPr>
    </w:p>
    <w:p w:rsidR="000A6FF0" w:rsidRDefault="000A6FF0" w:rsidP="00956FF7">
      <w:pPr>
        <w:rPr>
          <w:rFonts w:ascii="Verdana" w:hAnsi="Verdana"/>
          <w:sz w:val="18"/>
          <w:szCs w:val="18"/>
        </w:rPr>
      </w:pPr>
      <w:r>
        <w:rPr>
          <w:rFonts w:ascii="Verdana" w:hAnsi="Verdana"/>
          <w:sz w:val="18"/>
          <w:szCs w:val="18"/>
        </w:rPr>
        <w:t xml:space="preserve">29. oktober 2012 kl. 9.00-12.00 – temamøde om Danmarks digitale vækst. </w:t>
      </w:r>
    </w:p>
    <w:p w:rsidR="00956FF7" w:rsidRDefault="000A6FF0" w:rsidP="00956FF7">
      <w:pPr>
        <w:rPr>
          <w:rStyle w:val="Strk"/>
          <w:rFonts w:ascii="Arial" w:hAnsi="Arial" w:cs="Arial"/>
          <w:sz w:val="20"/>
          <w:szCs w:val="20"/>
        </w:rPr>
      </w:pPr>
      <w:r>
        <w:rPr>
          <w:rFonts w:ascii="Verdana" w:hAnsi="Verdana"/>
          <w:sz w:val="18"/>
          <w:szCs w:val="18"/>
        </w:rPr>
        <w:t>13. december 2012 kl. 9.00-12.00 – ordinært møde</w:t>
      </w:r>
      <w:r w:rsidR="00BB46F6">
        <w:rPr>
          <w:rFonts w:ascii="Verdana" w:hAnsi="Verdana"/>
          <w:sz w:val="18"/>
          <w:szCs w:val="18"/>
        </w:rPr>
        <w:t>.</w:t>
      </w:r>
      <w:bookmarkStart w:id="2" w:name="_GoBack"/>
      <w:bookmarkEnd w:id="2"/>
      <w:r>
        <w:rPr>
          <w:rFonts w:ascii="Verdana" w:hAnsi="Verdana"/>
          <w:sz w:val="18"/>
          <w:szCs w:val="18"/>
        </w:rPr>
        <w:br/>
      </w:r>
      <w:r w:rsidR="004016AE">
        <w:rPr>
          <w:rStyle w:val="Strk"/>
          <w:rFonts w:ascii="Arial" w:hAnsi="Arial" w:cs="Arial"/>
          <w:sz w:val="20"/>
          <w:szCs w:val="20"/>
        </w:rPr>
        <w:br/>
      </w:r>
    </w:p>
    <w:p w:rsidR="004016AE" w:rsidRDefault="00F12805" w:rsidP="004016AE">
      <w:pPr>
        <w:rPr>
          <w:rFonts w:ascii="Verdana" w:hAnsi="Verdana"/>
          <w:sz w:val="18"/>
          <w:szCs w:val="18"/>
        </w:rPr>
      </w:pPr>
      <w:r>
        <w:rPr>
          <w:rStyle w:val="Strk"/>
          <w:rFonts w:ascii="Verdana" w:hAnsi="Verdana"/>
          <w:sz w:val="18"/>
          <w:szCs w:val="18"/>
        </w:rPr>
        <w:t>Dialogmøder med kommuner vedrørende mobildækning</w:t>
      </w:r>
      <w:r>
        <w:rPr>
          <w:rStyle w:val="Strk"/>
          <w:rFonts w:ascii="Verdana" w:hAnsi="Verdana"/>
          <w:sz w:val="18"/>
          <w:szCs w:val="18"/>
        </w:rPr>
        <w:br/>
      </w:r>
      <w:r>
        <w:rPr>
          <w:rFonts w:ascii="Verdana" w:hAnsi="Verdana"/>
          <w:sz w:val="18"/>
          <w:szCs w:val="18"/>
        </w:rPr>
        <w:t>TI har i fæll</w:t>
      </w:r>
      <w:r>
        <w:rPr>
          <w:rFonts w:ascii="Verdana" w:hAnsi="Verdana"/>
          <w:sz w:val="18"/>
          <w:szCs w:val="18"/>
        </w:rPr>
        <w:t>esskab med Kommunernes Landsforening</w:t>
      </w:r>
      <w:r w:rsidR="0077253F">
        <w:rPr>
          <w:rFonts w:ascii="Verdana" w:hAnsi="Verdana"/>
          <w:sz w:val="18"/>
          <w:szCs w:val="18"/>
        </w:rPr>
        <w:t>, KL,</w:t>
      </w:r>
      <w:r w:rsidR="004016AE">
        <w:rPr>
          <w:rFonts w:ascii="Verdana" w:hAnsi="Verdana"/>
          <w:sz w:val="18"/>
          <w:szCs w:val="18"/>
        </w:rPr>
        <w:t xml:space="preserve"> </w:t>
      </w:r>
      <w:r>
        <w:rPr>
          <w:rFonts w:ascii="Verdana" w:hAnsi="Verdana"/>
          <w:sz w:val="18"/>
          <w:szCs w:val="18"/>
        </w:rPr>
        <w:t xml:space="preserve">arrangeret </w:t>
      </w:r>
      <w:r w:rsidR="004016AE">
        <w:rPr>
          <w:rFonts w:ascii="Verdana" w:hAnsi="Verdana"/>
          <w:sz w:val="18"/>
          <w:szCs w:val="18"/>
        </w:rPr>
        <w:t>en række dialogmøder (et i hver region) med kommunerne om konkrete udfordringer. Hvordan kan vi hjælpe hinanden og samarbejde bedre i forhold til masteudbygning</w:t>
      </w:r>
      <w:proofErr w:type="gramStart"/>
      <w:r w:rsidR="004016AE">
        <w:rPr>
          <w:rFonts w:ascii="Verdana" w:hAnsi="Verdana"/>
          <w:sz w:val="18"/>
          <w:szCs w:val="18"/>
        </w:rPr>
        <w:t>.</w:t>
      </w:r>
      <w:proofErr w:type="gramEnd"/>
      <w:r w:rsidR="004016AE">
        <w:rPr>
          <w:rFonts w:ascii="Verdana" w:hAnsi="Verdana"/>
          <w:sz w:val="18"/>
          <w:szCs w:val="18"/>
        </w:rPr>
        <w:t xml:space="preserve"> Hver kommune har forud for hvert møde indmeldt de 2-3 værste områder med manglende mobildækning.</w:t>
      </w:r>
      <w:r w:rsidR="004016AE">
        <w:rPr>
          <w:rFonts w:ascii="Verdana" w:hAnsi="Verdana"/>
          <w:sz w:val="18"/>
          <w:szCs w:val="18"/>
        </w:rPr>
        <w:br/>
      </w:r>
      <w:r w:rsidR="004016AE">
        <w:rPr>
          <w:rFonts w:ascii="Verdana" w:hAnsi="Verdana"/>
          <w:sz w:val="18"/>
          <w:szCs w:val="18"/>
        </w:rPr>
        <w:br/>
        <w:t>Møderne finder sted:</w:t>
      </w:r>
    </w:p>
    <w:p w:rsidR="004016AE" w:rsidRDefault="004016AE" w:rsidP="004016AE">
      <w:pPr>
        <w:rPr>
          <w:rFonts w:ascii="Verdana" w:hAnsi="Verdana"/>
          <w:sz w:val="18"/>
          <w:szCs w:val="18"/>
        </w:rPr>
      </w:pPr>
      <w:r>
        <w:rPr>
          <w:rFonts w:ascii="Verdana" w:hAnsi="Verdana"/>
          <w:sz w:val="18"/>
          <w:szCs w:val="18"/>
        </w:rPr>
        <w:t>1. oktober 2012 kl. 14.00-17.30 – Rinkøbing-Skjern Kommune</w:t>
      </w:r>
    </w:p>
    <w:p w:rsidR="004016AE" w:rsidRDefault="004016AE" w:rsidP="004016AE">
      <w:pPr>
        <w:rPr>
          <w:rFonts w:ascii="Verdana" w:hAnsi="Verdana"/>
          <w:sz w:val="18"/>
          <w:szCs w:val="18"/>
        </w:rPr>
      </w:pPr>
      <w:r>
        <w:rPr>
          <w:rFonts w:ascii="Verdana" w:hAnsi="Verdana"/>
          <w:sz w:val="18"/>
          <w:szCs w:val="18"/>
        </w:rPr>
        <w:t>9. oktober 2012 kl. 14.00-17.30 – Esbjerg Kommune</w:t>
      </w:r>
    </w:p>
    <w:p w:rsidR="004016AE" w:rsidRDefault="004016AE" w:rsidP="004016AE">
      <w:pPr>
        <w:rPr>
          <w:rFonts w:ascii="Verdana" w:hAnsi="Verdana"/>
          <w:sz w:val="18"/>
          <w:szCs w:val="18"/>
        </w:rPr>
      </w:pPr>
      <w:r>
        <w:rPr>
          <w:rFonts w:ascii="Verdana" w:hAnsi="Verdana"/>
          <w:sz w:val="18"/>
          <w:szCs w:val="18"/>
        </w:rPr>
        <w:t>25. oktober 2012 kl. 14.00-17.30 – Halsnæs Kommune</w:t>
      </w:r>
    </w:p>
    <w:p w:rsidR="004016AE" w:rsidRDefault="004016AE" w:rsidP="004016AE">
      <w:pPr>
        <w:rPr>
          <w:rFonts w:ascii="Verdana" w:hAnsi="Verdana"/>
          <w:sz w:val="18"/>
          <w:szCs w:val="18"/>
        </w:rPr>
      </w:pPr>
      <w:r>
        <w:rPr>
          <w:rFonts w:ascii="Verdana" w:hAnsi="Verdana"/>
          <w:sz w:val="18"/>
          <w:szCs w:val="18"/>
        </w:rPr>
        <w:t>13. november 2012 kl. 14.00-17.30 – Vordingborg Kommune</w:t>
      </w:r>
    </w:p>
    <w:p w:rsidR="004016AE" w:rsidRDefault="004016AE" w:rsidP="004016AE">
      <w:pPr>
        <w:rPr>
          <w:rFonts w:ascii="Verdana" w:hAnsi="Verdana"/>
          <w:sz w:val="18"/>
          <w:szCs w:val="18"/>
        </w:rPr>
      </w:pPr>
      <w:r>
        <w:rPr>
          <w:rFonts w:ascii="Verdana" w:hAnsi="Verdana"/>
          <w:sz w:val="18"/>
          <w:szCs w:val="18"/>
        </w:rPr>
        <w:t>21. november 2012 kl. 14.00-17.30 – Frederikshavn Kommune</w:t>
      </w:r>
      <w:r w:rsidR="0077253F">
        <w:rPr>
          <w:rFonts w:ascii="Verdana" w:hAnsi="Verdana"/>
          <w:sz w:val="18"/>
          <w:szCs w:val="18"/>
        </w:rPr>
        <w:br/>
      </w:r>
      <w:r w:rsidR="0077253F">
        <w:rPr>
          <w:rFonts w:ascii="Verdana" w:hAnsi="Verdana"/>
          <w:sz w:val="18"/>
          <w:szCs w:val="18"/>
        </w:rPr>
        <w:br/>
        <w:t xml:space="preserve">Se også KL’s hjemmeside: </w:t>
      </w:r>
      <w:hyperlink r:id="rId11" w:history="1">
        <w:r w:rsidR="0077253F" w:rsidRPr="00EE6533">
          <w:rPr>
            <w:rStyle w:val="Hyperlink"/>
            <w:rFonts w:ascii="Verdana" w:hAnsi="Verdana"/>
            <w:sz w:val="18"/>
            <w:szCs w:val="18"/>
          </w:rPr>
          <w:t>http://www.kl.dk/Dokumenter/Arrangementer/2012/09/Dialogmode-om-falles-indsats-for-bedre-mobildakning-Region-Midtjylland/</w:t>
        </w:r>
      </w:hyperlink>
    </w:p>
    <w:p w:rsidR="00642352" w:rsidRDefault="00642352" w:rsidP="005A4FF1">
      <w:pPr>
        <w:rPr>
          <w:rStyle w:val="Strk"/>
          <w:rFonts w:ascii="Arial" w:hAnsi="Arial" w:cs="Arial"/>
          <w:sz w:val="20"/>
          <w:szCs w:val="20"/>
        </w:rPr>
      </w:pPr>
    </w:p>
    <w:p w:rsidR="009871DA" w:rsidRDefault="009871DA" w:rsidP="005A4FF1">
      <w:pPr>
        <w:rPr>
          <w:rStyle w:val="Strk"/>
          <w:rFonts w:ascii="Arial" w:hAnsi="Arial" w:cs="Arial"/>
          <w:sz w:val="20"/>
          <w:szCs w:val="20"/>
        </w:rPr>
      </w:pPr>
    </w:p>
    <w:p w:rsidR="00DE047C" w:rsidRDefault="00DE047C" w:rsidP="005A4FF1">
      <w:pPr>
        <w:rPr>
          <w:rStyle w:val="Strk"/>
          <w:rFonts w:ascii="Arial" w:hAnsi="Arial" w:cs="Arial"/>
          <w:sz w:val="20"/>
          <w:szCs w:val="20"/>
        </w:rPr>
      </w:pPr>
      <w:r>
        <w:rPr>
          <w:rStyle w:val="Strk"/>
          <w:rFonts w:ascii="Verdana" w:hAnsi="Verdana"/>
          <w:sz w:val="18"/>
          <w:szCs w:val="18"/>
        </w:rPr>
        <w:t xml:space="preserve">Høringssvar over Erhvervsstyrelsens </w:t>
      </w:r>
      <w:proofErr w:type="spellStart"/>
      <w:proofErr w:type="gramStart"/>
      <w:r w:rsidR="006D0CF9">
        <w:rPr>
          <w:rStyle w:val="Strk"/>
          <w:rFonts w:ascii="Verdana" w:hAnsi="Verdana"/>
          <w:sz w:val="18"/>
          <w:szCs w:val="18"/>
        </w:rPr>
        <w:t>xxxxx</w:t>
      </w:r>
      <w:proofErr w:type="spellEnd"/>
      <w:r w:rsidR="006D0CF9">
        <w:rPr>
          <w:rStyle w:val="Strk"/>
          <w:rFonts w:ascii="Verdana" w:hAnsi="Verdana"/>
          <w:sz w:val="18"/>
          <w:szCs w:val="18"/>
        </w:rPr>
        <w:t xml:space="preserve"> ( frekvenser</w:t>
      </w:r>
      <w:proofErr w:type="gramEnd"/>
      <w:r w:rsidR="006D0CF9">
        <w:rPr>
          <w:rStyle w:val="Strk"/>
          <w:rFonts w:ascii="Verdana" w:hAnsi="Verdana"/>
          <w:sz w:val="18"/>
          <w:szCs w:val="18"/>
        </w:rPr>
        <w:t xml:space="preserve"> )</w:t>
      </w:r>
      <w:r>
        <w:rPr>
          <w:rFonts w:ascii="Verdana" w:hAnsi="Verdana"/>
          <w:sz w:val="18"/>
          <w:szCs w:val="18"/>
        </w:rPr>
        <w:br/>
        <w:t xml:space="preserve">TI har i fællesskab med DI ITEK afgivet høringssvar på </w:t>
      </w:r>
      <w:proofErr w:type="spellStart"/>
      <w:r w:rsidR="006D0CF9">
        <w:rPr>
          <w:rFonts w:ascii="Verdana" w:hAnsi="Verdana"/>
          <w:sz w:val="18"/>
          <w:szCs w:val="18"/>
        </w:rPr>
        <w:t>xxxxxxxx</w:t>
      </w:r>
      <w:proofErr w:type="spellEnd"/>
      <w:r>
        <w:rPr>
          <w:rFonts w:ascii="Verdana" w:hAnsi="Verdana"/>
          <w:sz w:val="18"/>
          <w:szCs w:val="18"/>
        </w:rPr>
        <w:t xml:space="preserve">- læs høringssvaret </w:t>
      </w:r>
      <w:hyperlink r:id="rId12" w:tgtFrame="_blank" w:history="1">
        <w:r>
          <w:rPr>
            <w:rStyle w:val="Hyperlink"/>
            <w:rFonts w:ascii="Verdana" w:hAnsi="Verdana"/>
            <w:sz w:val="18"/>
            <w:szCs w:val="18"/>
          </w:rPr>
          <w:t>her</w:t>
        </w:r>
      </w:hyperlink>
      <w:r>
        <w:rPr>
          <w:rFonts w:ascii="Verdana" w:hAnsi="Verdana"/>
          <w:sz w:val="18"/>
          <w:szCs w:val="18"/>
        </w:rPr>
        <w:t>.</w:t>
      </w:r>
    </w:p>
    <w:p w:rsidR="00DE047C" w:rsidRDefault="00DE047C" w:rsidP="005A4FF1">
      <w:pPr>
        <w:rPr>
          <w:rStyle w:val="Strk"/>
          <w:rFonts w:ascii="Arial" w:hAnsi="Arial" w:cs="Arial"/>
          <w:sz w:val="20"/>
          <w:szCs w:val="20"/>
        </w:rPr>
      </w:pPr>
    </w:p>
    <w:p w:rsidR="00DE047C" w:rsidRDefault="00DE047C" w:rsidP="005A4FF1">
      <w:pPr>
        <w:rPr>
          <w:rStyle w:val="Strk"/>
          <w:rFonts w:ascii="Arial" w:hAnsi="Arial" w:cs="Arial"/>
          <w:sz w:val="20"/>
          <w:szCs w:val="20"/>
        </w:rPr>
      </w:pPr>
    </w:p>
    <w:p w:rsidR="00642352" w:rsidRDefault="00642352" w:rsidP="00642352">
      <w:pPr>
        <w:rPr>
          <w:rFonts w:ascii="Arial" w:hAnsi="Arial" w:cs="Arial"/>
          <w:sz w:val="20"/>
          <w:szCs w:val="20"/>
        </w:rPr>
      </w:pPr>
    </w:p>
    <w:p w:rsidR="00E5504C" w:rsidRPr="00A53873" w:rsidRDefault="00E5504C" w:rsidP="00A53873">
      <w:pPr>
        <w:rPr>
          <w:rFonts w:ascii="Arial" w:hAnsi="Arial" w:cs="Arial"/>
          <w:sz w:val="20"/>
          <w:szCs w:val="20"/>
        </w:rPr>
      </w:pPr>
    </w:p>
    <w:p w:rsidR="00E5504C" w:rsidRDefault="00E5504C" w:rsidP="00BE5502">
      <w:pPr>
        <w:rPr>
          <w:rFonts w:ascii="Arial" w:hAnsi="Arial" w:cs="Arial"/>
          <w:sz w:val="20"/>
          <w:szCs w:val="20"/>
        </w:rPr>
      </w:pPr>
      <w:r>
        <w:rPr>
          <w:rFonts w:ascii="Arial" w:hAnsi="Arial" w:cs="Arial"/>
          <w:sz w:val="20"/>
          <w:szCs w:val="20"/>
        </w:rPr>
        <w:t>L</w:t>
      </w:r>
      <w:r w:rsidRPr="005B3C02">
        <w:rPr>
          <w:rFonts w:ascii="Arial" w:hAnsi="Arial" w:cs="Arial"/>
          <w:sz w:val="20"/>
          <w:szCs w:val="20"/>
        </w:rPr>
        <w:t xml:space="preserve">æs mere </w:t>
      </w:r>
      <w:r>
        <w:rPr>
          <w:rFonts w:ascii="Arial" w:hAnsi="Arial" w:cs="Arial"/>
          <w:sz w:val="20"/>
          <w:szCs w:val="20"/>
        </w:rPr>
        <w:t>om</w:t>
      </w:r>
      <w:r w:rsidRPr="005B3C02">
        <w:rPr>
          <w:rFonts w:ascii="Arial" w:hAnsi="Arial" w:cs="Arial"/>
          <w:sz w:val="20"/>
          <w:szCs w:val="20"/>
        </w:rPr>
        <w:t xml:space="preserve"> Telekommunikationsindustrien på </w:t>
      </w:r>
      <w:hyperlink r:id="rId13" w:history="1">
        <w:r w:rsidR="004016AE" w:rsidRPr="00EE6533">
          <w:rPr>
            <w:rStyle w:val="Hyperlink"/>
            <w:rFonts w:ascii="Arial" w:hAnsi="Arial" w:cs="Arial"/>
            <w:sz w:val="20"/>
            <w:szCs w:val="20"/>
          </w:rPr>
          <w:t>http://teleindustrien.wordpress.com/</w:t>
        </w:r>
      </w:hyperlink>
    </w:p>
    <w:p w:rsidR="004016AE" w:rsidRDefault="004016AE" w:rsidP="00BE5502">
      <w:pPr>
        <w:rPr>
          <w:rFonts w:ascii="Arial" w:hAnsi="Arial" w:cs="Arial"/>
          <w:sz w:val="20"/>
          <w:szCs w:val="20"/>
        </w:rPr>
      </w:pPr>
    </w:p>
    <w:p w:rsidR="00E5504C" w:rsidRDefault="00E5504C" w:rsidP="00ED1142">
      <w:pPr>
        <w:rPr>
          <w:rFonts w:ascii="Arial" w:hAnsi="Arial" w:cs="Arial"/>
          <w:b/>
          <w:bCs/>
          <w:sz w:val="20"/>
          <w:szCs w:val="20"/>
        </w:rPr>
      </w:pPr>
    </w:p>
    <w:p w:rsidR="00A36388" w:rsidRDefault="00A36388" w:rsidP="00ED1142">
      <w:pPr>
        <w:rPr>
          <w:rFonts w:ascii="Arial" w:hAnsi="Arial" w:cs="Arial"/>
          <w:b/>
          <w:bCs/>
          <w:sz w:val="20"/>
          <w:szCs w:val="20"/>
        </w:rPr>
      </w:pPr>
    </w:p>
    <w:p w:rsidR="00A36388" w:rsidRDefault="00A36388" w:rsidP="00ED1142">
      <w:pPr>
        <w:rPr>
          <w:rFonts w:ascii="Arial" w:hAnsi="Arial" w:cs="Arial"/>
          <w:b/>
          <w:bCs/>
          <w:sz w:val="20"/>
          <w:szCs w:val="20"/>
        </w:rPr>
      </w:pPr>
    </w:p>
    <w:p w:rsidR="00A36388" w:rsidRDefault="00A36388" w:rsidP="00ED1142">
      <w:pPr>
        <w:rPr>
          <w:rFonts w:ascii="Arial" w:hAnsi="Arial" w:cs="Arial"/>
          <w:b/>
          <w:bCs/>
          <w:sz w:val="20"/>
          <w:szCs w:val="20"/>
        </w:rPr>
      </w:pPr>
    </w:p>
    <w:p w:rsidR="00E5504C" w:rsidRPr="005B3C02" w:rsidRDefault="00E5504C" w:rsidP="00BE5502">
      <w:pPr>
        <w:rPr>
          <w:rFonts w:ascii="Arial" w:hAnsi="Arial" w:cs="Arial"/>
          <w:b/>
          <w:bCs/>
          <w:sz w:val="20"/>
          <w:szCs w:val="20"/>
        </w:rPr>
      </w:pPr>
      <w:r>
        <w:rPr>
          <w:rFonts w:ascii="Arial" w:hAnsi="Arial" w:cs="Arial"/>
          <w:b/>
          <w:bCs/>
          <w:sz w:val="20"/>
          <w:szCs w:val="20"/>
        </w:rPr>
        <w:t>K</w:t>
      </w:r>
      <w:r w:rsidRPr="005B3C02">
        <w:rPr>
          <w:rFonts w:ascii="Arial" w:hAnsi="Arial" w:cs="Arial"/>
          <w:b/>
          <w:bCs/>
          <w:sz w:val="20"/>
          <w:szCs w:val="20"/>
        </w:rPr>
        <w:t>ontakt:</w:t>
      </w:r>
      <w:r w:rsidRPr="005B3C02">
        <w:rPr>
          <w:rFonts w:ascii="Arial" w:hAnsi="Arial" w:cs="Arial"/>
          <w:b/>
          <w:bCs/>
          <w:sz w:val="20"/>
          <w:szCs w:val="20"/>
        </w:rPr>
        <w:tab/>
      </w:r>
      <w:r w:rsidRPr="005B3C02">
        <w:rPr>
          <w:rFonts w:ascii="Arial" w:hAnsi="Arial" w:cs="Arial"/>
          <w:b/>
          <w:bCs/>
          <w:sz w:val="20"/>
          <w:szCs w:val="20"/>
        </w:rPr>
        <w:tab/>
      </w:r>
      <w:r w:rsidRPr="005B3C02">
        <w:rPr>
          <w:rFonts w:ascii="Arial" w:hAnsi="Arial" w:cs="Arial"/>
          <w:b/>
          <w:bCs/>
          <w:sz w:val="20"/>
          <w:szCs w:val="20"/>
        </w:rPr>
        <w:tab/>
      </w:r>
      <w:r w:rsidRPr="005B3C02">
        <w:rPr>
          <w:rFonts w:ascii="Arial" w:hAnsi="Arial" w:cs="Arial"/>
          <w:b/>
          <w:bCs/>
          <w:sz w:val="20"/>
          <w:szCs w:val="20"/>
        </w:rPr>
        <w:tab/>
      </w:r>
    </w:p>
    <w:p w:rsidR="00E5504C" w:rsidRPr="005B3C02" w:rsidRDefault="00E5504C" w:rsidP="00BE5502">
      <w:pPr>
        <w:rPr>
          <w:rFonts w:ascii="Arial" w:hAnsi="Arial" w:cs="Arial"/>
          <w:sz w:val="20"/>
          <w:szCs w:val="20"/>
        </w:rPr>
      </w:pPr>
      <w:r w:rsidRPr="005B3C02">
        <w:rPr>
          <w:rFonts w:ascii="Arial" w:hAnsi="Arial" w:cs="Arial"/>
          <w:sz w:val="20"/>
          <w:szCs w:val="20"/>
        </w:rPr>
        <w:t>Telekommunikationsindustrien</w:t>
      </w:r>
      <w:r w:rsidRPr="005B3C02">
        <w:rPr>
          <w:rFonts w:ascii="Arial" w:hAnsi="Arial" w:cs="Arial"/>
          <w:sz w:val="20"/>
          <w:szCs w:val="20"/>
        </w:rPr>
        <w:tab/>
      </w:r>
      <w:r w:rsidRPr="005B3C02">
        <w:rPr>
          <w:rFonts w:ascii="Arial" w:hAnsi="Arial" w:cs="Arial"/>
          <w:sz w:val="20"/>
          <w:szCs w:val="20"/>
        </w:rPr>
        <w:tab/>
      </w:r>
      <w:smartTag w:uri="urn:schemas-microsoft-com:office:smarttags" w:element="PersonName">
        <w:smartTagPr>
          <w:attr w:name="ProductID" w:val="Jakob Willer"/>
        </w:smartTagPr>
        <w:r>
          <w:rPr>
            <w:rFonts w:ascii="Arial" w:hAnsi="Arial" w:cs="Arial"/>
            <w:sz w:val="20"/>
            <w:szCs w:val="20"/>
          </w:rPr>
          <w:t>Jakob Willer</w:t>
        </w:r>
      </w:smartTag>
    </w:p>
    <w:p w:rsidR="00E5504C" w:rsidRPr="005B3C02" w:rsidRDefault="00E5504C" w:rsidP="00BE5502">
      <w:pPr>
        <w:rPr>
          <w:rFonts w:ascii="Arial" w:hAnsi="Arial" w:cs="Arial"/>
          <w:sz w:val="20"/>
          <w:szCs w:val="20"/>
        </w:rPr>
      </w:pPr>
      <w:r>
        <w:rPr>
          <w:rFonts w:ascii="Arial" w:hAnsi="Arial" w:cs="Arial"/>
          <w:sz w:val="20"/>
          <w:szCs w:val="20"/>
        </w:rPr>
        <w:t>Nørre Voldgade 48, 2</w:t>
      </w:r>
      <w:r w:rsidRPr="005B3C02">
        <w:rPr>
          <w:rFonts w:ascii="Arial" w:hAnsi="Arial" w:cs="Arial"/>
          <w:sz w:val="20"/>
          <w:szCs w:val="20"/>
        </w:rPr>
        <w:tab/>
      </w:r>
      <w:r w:rsidRPr="005B3C02">
        <w:rPr>
          <w:rFonts w:ascii="Arial" w:hAnsi="Arial" w:cs="Arial"/>
          <w:sz w:val="20"/>
          <w:szCs w:val="20"/>
        </w:rPr>
        <w:tab/>
      </w:r>
      <w:r w:rsidRPr="005B3C02">
        <w:rPr>
          <w:rFonts w:ascii="Arial" w:hAnsi="Arial" w:cs="Arial"/>
          <w:sz w:val="20"/>
          <w:szCs w:val="20"/>
        </w:rPr>
        <w:tab/>
        <w:t>Susanne Poulsen</w:t>
      </w:r>
    </w:p>
    <w:p w:rsidR="00E5504C" w:rsidRPr="005B3C02" w:rsidRDefault="00E5504C" w:rsidP="00BE5502">
      <w:pPr>
        <w:rPr>
          <w:rFonts w:ascii="Arial" w:hAnsi="Arial" w:cs="Arial"/>
          <w:sz w:val="20"/>
          <w:szCs w:val="20"/>
        </w:rPr>
      </w:pPr>
      <w:r>
        <w:rPr>
          <w:rFonts w:ascii="Arial" w:hAnsi="Arial" w:cs="Arial"/>
          <w:sz w:val="20"/>
          <w:szCs w:val="20"/>
        </w:rPr>
        <w:t>1358 København K</w:t>
      </w:r>
      <w:r w:rsidRPr="005B3C02">
        <w:rPr>
          <w:rFonts w:ascii="Arial" w:hAnsi="Arial" w:cs="Arial"/>
          <w:sz w:val="20"/>
          <w:szCs w:val="20"/>
        </w:rPr>
        <w:tab/>
      </w:r>
      <w:r w:rsidRPr="005B3C02">
        <w:rPr>
          <w:rFonts w:ascii="Arial" w:hAnsi="Arial" w:cs="Arial"/>
          <w:sz w:val="20"/>
          <w:szCs w:val="20"/>
        </w:rPr>
        <w:tab/>
      </w:r>
      <w:r w:rsidRPr="005B3C02">
        <w:rPr>
          <w:rFonts w:ascii="Arial" w:hAnsi="Arial" w:cs="Arial"/>
          <w:sz w:val="20"/>
          <w:szCs w:val="20"/>
        </w:rPr>
        <w:tab/>
      </w:r>
    </w:p>
    <w:p w:rsidR="00E5504C" w:rsidRPr="005A4FF1" w:rsidRDefault="00E5504C" w:rsidP="00BE5502">
      <w:pPr>
        <w:rPr>
          <w:rFonts w:ascii="Arial" w:hAnsi="Arial" w:cs="Arial"/>
          <w:sz w:val="20"/>
          <w:szCs w:val="20"/>
          <w:lang w:val="nb-NO"/>
        </w:rPr>
      </w:pPr>
      <w:r w:rsidRPr="005A4FF1">
        <w:rPr>
          <w:rFonts w:ascii="Arial" w:hAnsi="Arial" w:cs="Arial"/>
          <w:sz w:val="20"/>
          <w:szCs w:val="20"/>
          <w:lang w:val="nb-NO"/>
        </w:rPr>
        <w:t>Telefon: 33 13 80 20</w:t>
      </w:r>
      <w:r w:rsidRPr="005A4FF1">
        <w:rPr>
          <w:rFonts w:ascii="Arial" w:hAnsi="Arial" w:cs="Arial"/>
          <w:sz w:val="20"/>
          <w:szCs w:val="20"/>
          <w:lang w:val="nb-NO"/>
        </w:rPr>
        <w:br/>
      </w:r>
      <w:hyperlink r:id="rId14" w:history="1">
        <w:r w:rsidRPr="005A4FF1">
          <w:rPr>
            <w:rStyle w:val="Hyperlink"/>
            <w:rFonts w:ascii="Arial" w:hAnsi="Arial" w:cs="Arial"/>
            <w:sz w:val="20"/>
            <w:szCs w:val="20"/>
            <w:lang w:val="nb-NO"/>
          </w:rPr>
          <w:t>post@teleindu.dk</w:t>
        </w:r>
      </w:hyperlink>
    </w:p>
    <w:p w:rsidR="00E5504C" w:rsidRPr="005A4FF1" w:rsidRDefault="00BB46F6" w:rsidP="00A112BD">
      <w:pPr>
        <w:rPr>
          <w:rFonts w:ascii="Arial" w:hAnsi="Arial" w:cs="Arial"/>
          <w:sz w:val="20"/>
          <w:szCs w:val="20"/>
          <w:lang w:val="nb-NO"/>
        </w:rPr>
      </w:pPr>
      <w:hyperlink r:id="rId15" w:history="1">
        <w:r w:rsidR="00E5504C" w:rsidRPr="005A4FF1">
          <w:rPr>
            <w:rStyle w:val="Hyperlink"/>
            <w:rFonts w:ascii="Arial" w:hAnsi="Arial" w:cs="Arial"/>
            <w:sz w:val="20"/>
            <w:szCs w:val="20"/>
            <w:lang w:val="nb-NO"/>
          </w:rPr>
          <w:t>www.teleindustrien.dk</w:t>
        </w:r>
      </w:hyperlink>
      <w:bookmarkEnd w:id="0"/>
      <w:bookmarkEnd w:id="1"/>
    </w:p>
    <w:sectPr w:rsidR="00E5504C" w:rsidRPr="005A4FF1" w:rsidSect="00B05D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BE4"/>
    <w:multiLevelType w:val="hybridMultilevel"/>
    <w:tmpl w:val="476A218E"/>
    <w:lvl w:ilvl="0" w:tplc="DD524214">
      <w:start w:val="29"/>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37C3CED"/>
    <w:multiLevelType w:val="hybridMultilevel"/>
    <w:tmpl w:val="FDBA4BE6"/>
    <w:lvl w:ilvl="0" w:tplc="45CCEF5A">
      <w:start w:val="14"/>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16FE4098"/>
    <w:multiLevelType w:val="hybridMultilevel"/>
    <w:tmpl w:val="B04A8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F61147B"/>
    <w:multiLevelType w:val="hybridMultilevel"/>
    <w:tmpl w:val="D6981A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32BF0C15"/>
    <w:multiLevelType w:val="hybridMultilevel"/>
    <w:tmpl w:val="72AEF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C430F7"/>
    <w:multiLevelType w:val="hybridMultilevel"/>
    <w:tmpl w:val="D1380B0E"/>
    <w:lvl w:ilvl="0" w:tplc="04060005">
      <w:start w:val="1"/>
      <w:numFmt w:val="bullet"/>
      <w:lvlText w:val=""/>
      <w:lvlJc w:val="left"/>
      <w:pPr>
        <w:tabs>
          <w:tab w:val="num" w:pos="360"/>
        </w:tabs>
        <w:ind w:left="360" w:hanging="360"/>
      </w:pPr>
      <w:rPr>
        <w:rFonts w:ascii="Wingdings" w:hAnsi="Wingdings" w:hint="default"/>
      </w:rPr>
    </w:lvl>
    <w:lvl w:ilvl="1" w:tplc="04060001">
      <w:start w:val="1"/>
      <w:numFmt w:val="bullet"/>
      <w:lvlText w:val=""/>
      <w:lvlJc w:val="left"/>
      <w:pPr>
        <w:tabs>
          <w:tab w:val="num" w:pos="1080"/>
        </w:tabs>
        <w:ind w:left="1080" w:hanging="360"/>
      </w:pPr>
      <w:rPr>
        <w:rFonts w:ascii="Symbol" w:hAnsi="Symbol" w:hint="default"/>
      </w:rPr>
    </w:lvl>
    <w:lvl w:ilvl="2" w:tplc="F4C8479E">
      <w:start w:val="15"/>
      <w:numFmt w:val="bullet"/>
      <w:lvlText w:val="-"/>
      <w:lvlJc w:val="left"/>
      <w:pPr>
        <w:tabs>
          <w:tab w:val="num" w:pos="1800"/>
        </w:tabs>
        <w:ind w:left="1800" w:hanging="360"/>
      </w:pPr>
      <w:rPr>
        <w:rFonts w:ascii="Arial" w:eastAsia="Times New Roman" w:hAnsi="Arial"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42BC7305"/>
    <w:multiLevelType w:val="hybridMultilevel"/>
    <w:tmpl w:val="BAF61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BB6CB7"/>
    <w:multiLevelType w:val="hybridMultilevel"/>
    <w:tmpl w:val="CA247E78"/>
    <w:lvl w:ilvl="0" w:tplc="9ABEFACA">
      <w:start w:val="2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5BFB65F4"/>
    <w:multiLevelType w:val="hybridMultilevel"/>
    <w:tmpl w:val="1548E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8593D1A"/>
    <w:multiLevelType w:val="hybridMultilevel"/>
    <w:tmpl w:val="147C57A4"/>
    <w:lvl w:ilvl="0" w:tplc="1DC67DC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B62324A"/>
    <w:multiLevelType w:val="hybridMultilevel"/>
    <w:tmpl w:val="E7A67AC6"/>
    <w:lvl w:ilvl="0" w:tplc="CA98AFF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FE8445F"/>
    <w:multiLevelType w:val="hybridMultilevel"/>
    <w:tmpl w:val="12627D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2"/>
  </w:num>
  <w:num w:numId="6">
    <w:abstractNumId w:val="3"/>
  </w:num>
  <w:num w:numId="7">
    <w:abstractNumId w:val="10"/>
  </w:num>
  <w:num w:numId="8">
    <w:abstractNumId w:val="6"/>
  </w:num>
  <w:num w:numId="9">
    <w:abstractNumId w:val="4"/>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78"/>
    <w:rsid w:val="00002793"/>
    <w:rsid w:val="000034D7"/>
    <w:rsid w:val="0001119B"/>
    <w:rsid w:val="000304D6"/>
    <w:rsid w:val="00030C9F"/>
    <w:rsid w:val="000316C1"/>
    <w:rsid w:val="00042831"/>
    <w:rsid w:val="00070C7E"/>
    <w:rsid w:val="0007538A"/>
    <w:rsid w:val="00081BE9"/>
    <w:rsid w:val="000915D3"/>
    <w:rsid w:val="00096E12"/>
    <w:rsid w:val="000A6FF0"/>
    <w:rsid w:val="000D1E59"/>
    <w:rsid w:val="00106B4F"/>
    <w:rsid w:val="00126C1B"/>
    <w:rsid w:val="00126E79"/>
    <w:rsid w:val="001336DD"/>
    <w:rsid w:val="001437C5"/>
    <w:rsid w:val="00172039"/>
    <w:rsid w:val="00197BF4"/>
    <w:rsid w:val="001A43AF"/>
    <w:rsid w:val="001A6378"/>
    <w:rsid w:val="001B1AB9"/>
    <w:rsid w:val="001B1B9D"/>
    <w:rsid w:val="001C36FC"/>
    <w:rsid w:val="001D2F46"/>
    <w:rsid w:val="001D3A2B"/>
    <w:rsid w:val="001D6799"/>
    <w:rsid w:val="001F2C9E"/>
    <w:rsid w:val="0020650C"/>
    <w:rsid w:val="0020724C"/>
    <w:rsid w:val="002166EA"/>
    <w:rsid w:val="00221ECD"/>
    <w:rsid w:val="002379A0"/>
    <w:rsid w:val="002404D0"/>
    <w:rsid w:val="00247CA2"/>
    <w:rsid w:val="002524D3"/>
    <w:rsid w:val="00252543"/>
    <w:rsid w:val="00262F15"/>
    <w:rsid w:val="00267E8C"/>
    <w:rsid w:val="00291461"/>
    <w:rsid w:val="00292467"/>
    <w:rsid w:val="002A2F4F"/>
    <w:rsid w:val="002A44A5"/>
    <w:rsid w:val="002B69C4"/>
    <w:rsid w:val="002C427F"/>
    <w:rsid w:val="002C63D2"/>
    <w:rsid w:val="002D5722"/>
    <w:rsid w:val="002E36CD"/>
    <w:rsid w:val="003151B3"/>
    <w:rsid w:val="0032388F"/>
    <w:rsid w:val="003326CA"/>
    <w:rsid w:val="0034136F"/>
    <w:rsid w:val="00343131"/>
    <w:rsid w:val="003516CA"/>
    <w:rsid w:val="00371841"/>
    <w:rsid w:val="003737F2"/>
    <w:rsid w:val="0039030A"/>
    <w:rsid w:val="003A5DBD"/>
    <w:rsid w:val="003B10DD"/>
    <w:rsid w:val="003D69C6"/>
    <w:rsid w:val="003D6A18"/>
    <w:rsid w:val="003F77A7"/>
    <w:rsid w:val="004016AE"/>
    <w:rsid w:val="004055E0"/>
    <w:rsid w:val="00406290"/>
    <w:rsid w:val="004123B4"/>
    <w:rsid w:val="00421259"/>
    <w:rsid w:val="00425B5A"/>
    <w:rsid w:val="0044119C"/>
    <w:rsid w:val="004554DC"/>
    <w:rsid w:val="00460985"/>
    <w:rsid w:val="00464FDF"/>
    <w:rsid w:val="004729B6"/>
    <w:rsid w:val="00473D73"/>
    <w:rsid w:val="004B3B82"/>
    <w:rsid w:val="004C3002"/>
    <w:rsid w:val="004E70DA"/>
    <w:rsid w:val="004F3559"/>
    <w:rsid w:val="004F74BE"/>
    <w:rsid w:val="004F7EF5"/>
    <w:rsid w:val="00501B73"/>
    <w:rsid w:val="005316AC"/>
    <w:rsid w:val="00535A8D"/>
    <w:rsid w:val="005430A3"/>
    <w:rsid w:val="00553DDB"/>
    <w:rsid w:val="0055439D"/>
    <w:rsid w:val="00555E8E"/>
    <w:rsid w:val="005561B1"/>
    <w:rsid w:val="0058499F"/>
    <w:rsid w:val="005A1773"/>
    <w:rsid w:val="005A4FF1"/>
    <w:rsid w:val="005B3C02"/>
    <w:rsid w:val="005C5D03"/>
    <w:rsid w:val="005C7210"/>
    <w:rsid w:val="005D4C62"/>
    <w:rsid w:val="005D5ACC"/>
    <w:rsid w:val="005E37F0"/>
    <w:rsid w:val="006104B1"/>
    <w:rsid w:val="006105A1"/>
    <w:rsid w:val="00615E5C"/>
    <w:rsid w:val="00633885"/>
    <w:rsid w:val="00642352"/>
    <w:rsid w:val="00643578"/>
    <w:rsid w:val="00644FE5"/>
    <w:rsid w:val="006701CA"/>
    <w:rsid w:val="00671C8C"/>
    <w:rsid w:val="00674628"/>
    <w:rsid w:val="00686C35"/>
    <w:rsid w:val="006A1BD9"/>
    <w:rsid w:val="006B4745"/>
    <w:rsid w:val="006B4B26"/>
    <w:rsid w:val="006C0EA9"/>
    <w:rsid w:val="006C6E1C"/>
    <w:rsid w:val="006C794C"/>
    <w:rsid w:val="006D0CF9"/>
    <w:rsid w:val="006D0F31"/>
    <w:rsid w:val="006D2C5A"/>
    <w:rsid w:val="006E39D1"/>
    <w:rsid w:val="00704A42"/>
    <w:rsid w:val="00705350"/>
    <w:rsid w:val="00705EC4"/>
    <w:rsid w:val="007153E2"/>
    <w:rsid w:val="007201F0"/>
    <w:rsid w:val="00740265"/>
    <w:rsid w:val="00745F4D"/>
    <w:rsid w:val="00756D4A"/>
    <w:rsid w:val="0077253F"/>
    <w:rsid w:val="0079233D"/>
    <w:rsid w:val="00812337"/>
    <w:rsid w:val="00814A59"/>
    <w:rsid w:val="00815C4C"/>
    <w:rsid w:val="008226C5"/>
    <w:rsid w:val="00843BC5"/>
    <w:rsid w:val="008611E4"/>
    <w:rsid w:val="00864B20"/>
    <w:rsid w:val="00866F99"/>
    <w:rsid w:val="008712D3"/>
    <w:rsid w:val="00872E25"/>
    <w:rsid w:val="008876B0"/>
    <w:rsid w:val="008A0F47"/>
    <w:rsid w:val="008A10B1"/>
    <w:rsid w:val="008A4C92"/>
    <w:rsid w:val="008C019D"/>
    <w:rsid w:val="008C3D08"/>
    <w:rsid w:val="008F6DCB"/>
    <w:rsid w:val="00903F0F"/>
    <w:rsid w:val="00910492"/>
    <w:rsid w:val="0092056E"/>
    <w:rsid w:val="00956FF7"/>
    <w:rsid w:val="00973A05"/>
    <w:rsid w:val="0098263E"/>
    <w:rsid w:val="009871DA"/>
    <w:rsid w:val="009B3627"/>
    <w:rsid w:val="009B4B69"/>
    <w:rsid w:val="009D046E"/>
    <w:rsid w:val="009D7052"/>
    <w:rsid w:val="009E636D"/>
    <w:rsid w:val="009E7677"/>
    <w:rsid w:val="009F0E2C"/>
    <w:rsid w:val="00A064B9"/>
    <w:rsid w:val="00A10073"/>
    <w:rsid w:val="00A112BD"/>
    <w:rsid w:val="00A24B33"/>
    <w:rsid w:val="00A3097B"/>
    <w:rsid w:val="00A36388"/>
    <w:rsid w:val="00A42F0F"/>
    <w:rsid w:val="00A443F4"/>
    <w:rsid w:val="00A45872"/>
    <w:rsid w:val="00A53873"/>
    <w:rsid w:val="00A66EE7"/>
    <w:rsid w:val="00A715B0"/>
    <w:rsid w:val="00A7350A"/>
    <w:rsid w:val="00AA2B73"/>
    <w:rsid w:val="00AB6EC7"/>
    <w:rsid w:val="00AB7C1E"/>
    <w:rsid w:val="00AC14A3"/>
    <w:rsid w:val="00AE4ED2"/>
    <w:rsid w:val="00B015AC"/>
    <w:rsid w:val="00B05DCB"/>
    <w:rsid w:val="00B3375B"/>
    <w:rsid w:val="00B35405"/>
    <w:rsid w:val="00B4473E"/>
    <w:rsid w:val="00B450AC"/>
    <w:rsid w:val="00B53F08"/>
    <w:rsid w:val="00B742D5"/>
    <w:rsid w:val="00B74E25"/>
    <w:rsid w:val="00B8658E"/>
    <w:rsid w:val="00BA03AB"/>
    <w:rsid w:val="00BB46F6"/>
    <w:rsid w:val="00BC1FA9"/>
    <w:rsid w:val="00BC3B56"/>
    <w:rsid w:val="00BC4C91"/>
    <w:rsid w:val="00BD4D86"/>
    <w:rsid w:val="00BE5502"/>
    <w:rsid w:val="00BF089B"/>
    <w:rsid w:val="00C00E5D"/>
    <w:rsid w:val="00C06739"/>
    <w:rsid w:val="00C15BA2"/>
    <w:rsid w:val="00C25722"/>
    <w:rsid w:val="00C447A9"/>
    <w:rsid w:val="00C60D34"/>
    <w:rsid w:val="00C62EB7"/>
    <w:rsid w:val="00C65183"/>
    <w:rsid w:val="00C7199B"/>
    <w:rsid w:val="00C82D60"/>
    <w:rsid w:val="00CA1E9D"/>
    <w:rsid w:val="00CC6533"/>
    <w:rsid w:val="00CD13E4"/>
    <w:rsid w:val="00CD40AE"/>
    <w:rsid w:val="00CE5B88"/>
    <w:rsid w:val="00CF45BD"/>
    <w:rsid w:val="00D11FD6"/>
    <w:rsid w:val="00D12E3C"/>
    <w:rsid w:val="00D20B17"/>
    <w:rsid w:val="00D32061"/>
    <w:rsid w:val="00D532CD"/>
    <w:rsid w:val="00D55F92"/>
    <w:rsid w:val="00D574D1"/>
    <w:rsid w:val="00D72DAC"/>
    <w:rsid w:val="00D8044C"/>
    <w:rsid w:val="00D8267D"/>
    <w:rsid w:val="00DA1458"/>
    <w:rsid w:val="00DA4B0F"/>
    <w:rsid w:val="00DE047C"/>
    <w:rsid w:val="00DF60D3"/>
    <w:rsid w:val="00E2336A"/>
    <w:rsid w:val="00E35CD5"/>
    <w:rsid w:val="00E41D59"/>
    <w:rsid w:val="00E518AD"/>
    <w:rsid w:val="00E5504C"/>
    <w:rsid w:val="00E70A87"/>
    <w:rsid w:val="00E80583"/>
    <w:rsid w:val="00E80788"/>
    <w:rsid w:val="00E933D2"/>
    <w:rsid w:val="00EA2DA3"/>
    <w:rsid w:val="00EB27AA"/>
    <w:rsid w:val="00EB5A83"/>
    <w:rsid w:val="00EC0496"/>
    <w:rsid w:val="00EC76FC"/>
    <w:rsid w:val="00ED081D"/>
    <w:rsid w:val="00ED1142"/>
    <w:rsid w:val="00EF19F5"/>
    <w:rsid w:val="00EF3ECB"/>
    <w:rsid w:val="00F01DB9"/>
    <w:rsid w:val="00F06699"/>
    <w:rsid w:val="00F12805"/>
    <w:rsid w:val="00F177B1"/>
    <w:rsid w:val="00F17B5C"/>
    <w:rsid w:val="00F2279B"/>
    <w:rsid w:val="00F2587B"/>
    <w:rsid w:val="00F37FC1"/>
    <w:rsid w:val="00F40ECF"/>
    <w:rsid w:val="00F51856"/>
    <w:rsid w:val="00F57BD8"/>
    <w:rsid w:val="00F653FC"/>
    <w:rsid w:val="00F70CC1"/>
    <w:rsid w:val="00F86597"/>
    <w:rsid w:val="00F93067"/>
    <w:rsid w:val="00F93AD4"/>
    <w:rsid w:val="00F96526"/>
    <w:rsid w:val="00FA2AD6"/>
    <w:rsid w:val="00FC64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43578"/>
    <w:rPr>
      <w:rFonts w:cs="Times New Roman"/>
      <w:color w:val="0000FF"/>
      <w:u w:val="single"/>
    </w:rPr>
  </w:style>
  <w:style w:type="paragraph" w:styleId="Listeafsnit">
    <w:name w:val="List Paragraph"/>
    <w:basedOn w:val="Normal"/>
    <w:uiPriority w:val="99"/>
    <w:qFormat/>
    <w:rsid w:val="00643578"/>
    <w:pPr>
      <w:ind w:left="720"/>
      <w:contextualSpacing/>
    </w:pPr>
  </w:style>
  <w:style w:type="paragraph" w:styleId="Markeringsbobletekst">
    <w:name w:val="Balloon Text"/>
    <w:basedOn w:val="Normal"/>
    <w:link w:val="MarkeringsbobletekstTegn"/>
    <w:uiPriority w:val="99"/>
    <w:rsid w:val="0064357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643578"/>
    <w:rPr>
      <w:rFonts w:ascii="Tahoma" w:hAnsi="Tahoma" w:cs="Tahoma"/>
      <w:sz w:val="16"/>
      <w:szCs w:val="16"/>
    </w:rPr>
  </w:style>
  <w:style w:type="character" w:styleId="BesgtHyperlink">
    <w:name w:val="FollowedHyperlink"/>
    <w:basedOn w:val="Standardskrifttypeiafsnit"/>
    <w:uiPriority w:val="99"/>
    <w:rsid w:val="004F74BE"/>
    <w:rPr>
      <w:rFonts w:cs="Times New Roman"/>
      <w:color w:val="800080"/>
      <w:u w:val="single"/>
    </w:rPr>
  </w:style>
  <w:style w:type="character" w:styleId="Strk">
    <w:name w:val="Strong"/>
    <w:basedOn w:val="Standardskrifttypeiafsni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Standardskrifttypeiafsnit"/>
    <w:uiPriority w:val="99"/>
    <w:rsid w:val="004C30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7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43578"/>
    <w:rPr>
      <w:rFonts w:cs="Times New Roman"/>
      <w:color w:val="0000FF"/>
      <w:u w:val="single"/>
    </w:rPr>
  </w:style>
  <w:style w:type="paragraph" w:styleId="Listeafsnit">
    <w:name w:val="List Paragraph"/>
    <w:basedOn w:val="Normal"/>
    <w:uiPriority w:val="99"/>
    <w:qFormat/>
    <w:rsid w:val="00643578"/>
    <w:pPr>
      <w:ind w:left="720"/>
      <w:contextualSpacing/>
    </w:pPr>
  </w:style>
  <w:style w:type="paragraph" w:styleId="Markeringsbobletekst">
    <w:name w:val="Balloon Text"/>
    <w:basedOn w:val="Normal"/>
    <w:link w:val="MarkeringsbobletekstTegn"/>
    <w:uiPriority w:val="99"/>
    <w:rsid w:val="0064357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643578"/>
    <w:rPr>
      <w:rFonts w:ascii="Tahoma" w:hAnsi="Tahoma" w:cs="Tahoma"/>
      <w:sz w:val="16"/>
      <w:szCs w:val="16"/>
    </w:rPr>
  </w:style>
  <w:style w:type="character" w:styleId="BesgtHyperlink">
    <w:name w:val="FollowedHyperlink"/>
    <w:basedOn w:val="Standardskrifttypeiafsnit"/>
    <w:uiPriority w:val="99"/>
    <w:rsid w:val="004F74BE"/>
    <w:rPr>
      <w:rFonts w:cs="Times New Roman"/>
      <w:color w:val="800080"/>
      <w:u w:val="single"/>
    </w:rPr>
  </w:style>
  <w:style w:type="character" w:styleId="Strk">
    <w:name w:val="Strong"/>
    <w:basedOn w:val="Standardskrifttypeiafsnit"/>
    <w:uiPriority w:val="22"/>
    <w:qFormat/>
    <w:locked/>
    <w:rsid w:val="00F37FC1"/>
    <w:rPr>
      <w:rFonts w:cs="Times New Roman"/>
      <w:b/>
      <w:bCs/>
      <w:color w:val="27509C"/>
      <w:sz w:val="24"/>
      <w:szCs w:val="24"/>
    </w:rPr>
  </w:style>
  <w:style w:type="paragraph" w:styleId="NormalWeb">
    <w:name w:val="Normal (Web)"/>
    <w:basedOn w:val="Normal"/>
    <w:uiPriority w:val="99"/>
    <w:semiHidden/>
    <w:rsid w:val="00F37FC1"/>
    <w:pPr>
      <w:spacing w:after="100" w:afterAutospacing="1"/>
    </w:pPr>
  </w:style>
  <w:style w:type="character" w:customStyle="1" w:styleId="manchet">
    <w:name w:val="manchet"/>
    <w:basedOn w:val="Standardskrifttypeiafsnit"/>
    <w:uiPriority w:val="99"/>
    <w:rsid w:val="004C3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580">
      <w:bodyDiv w:val="1"/>
      <w:marLeft w:val="0"/>
      <w:marRight w:val="0"/>
      <w:marTop w:val="0"/>
      <w:marBottom w:val="0"/>
      <w:divBdr>
        <w:top w:val="none" w:sz="0" w:space="0" w:color="auto"/>
        <w:left w:val="none" w:sz="0" w:space="0" w:color="auto"/>
        <w:bottom w:val="none" w:sz="0" w:space="0" w:color="auto"/>
        <w:right w:val="none" w:sz="0" w:space="0" w:color="auto"/>
      </w:divBdr>
    </w:div>
    <w:div w:id="205070802">
      <w:marLeft w:val="0"/>
      <w:marRight w:val="0"/>
      <w:marTop w:val="0"/>
      <w:marBottom w:val="0"/>
      <w:divBdr>
        <w:top w:val="none" w:sz="0" w:space="0" w:color="auto"/>
        <w:left w:val="none" w:sz="0" w:space="0" w:color="auto"/>
        <w:bottom w:val="none" w:sz="0" w:space="0" w:color="auto"/>
        <w:right w:val="none" w:sz="0" w:space="0" w:color="auto"/>
      </w:divBdr>
    </w:div>
    <w:div w:id="205070803">
      <w:marLeft w:val="0"/>
      <w:marRight w:val="0"/>
      <w:marTop w:val="0"/>
      <w:marBottom w:val="0"/>
      <w:divBdr>
        <w:top w:val="none" w:sz="0" w:space="0" w:color="auto"/>
        <w:left w:val="none" w:sz="0" w:space="0" w:color="auto"/>
        <w:bottom w:val="none" w:sz="0" w:space="0" w:color="auto"/>
        <w:right w:val="none" w:sz="0" w:space="0" w:color="auto"/>
      </w:divBdr>
    </w:div>
    <w:div w:id="205070804">
      <w:marLeft w:val="0"/>
      <w:marRight w:val="0"/>
      <w:marTop w:val="0"/>
      <w:marBottom w:val="0"/>
      <w:divBdr>
        <w:top w:val="none" w:sz="0" w:space="0" w:color="auto"/>
        <w:left w:val="none" w:sz="0" w:space="0" w:color="auto"/>
        <w:bottom w:val="none" w:sz="0" w:space="0" w:color="auto"/>
        <w:right w:val="none" w:sz="0" w:space="0" w:color="auto"/>
      </w:divBdr>
    </w:div>
    <w:div w:id="205070805">
      <w:marLeft w:val="0"/>
      <w:marRight w:val="0"/>
      <w:marTop w:val="0"/>
      <w:marBottom w:val="0"/>
      <w:divBdr>
        <w:top w:val="none" w:sz="0" w:space="0" w:color="auto"/>
        <w:left w:val="none" w:sz="0" w:space="0" w:color="auto"/>
        <w:bottom w:val="none" w:sz="0" w:space="0" w:color="auto"/>
        <w:right w:val="none" w:sz="0" w:space="0" w:color="auto"/>
      </w:divBdr>
    </w:div>
    <w:div w:id="205070806">
      <w:marLeft w:val="0"/>
      <w:marRight w:val="0"/>
      <w:marTop w:val="0"/>
      <w:marBottom w:val="0"/>
      <w:divBdr>
        <w:top w:val="none" w:sz="0" w:space="0" w:color="auto"/>
        <w:left w:val="none" w:sz="0" w:space="0" w:color="auto"/>
        <w:bottom w:val="none" w:sz="0" w:space="0" w:color="auto"/>
        <w:right w:val="none" w:sz="0" w:space="0" w:color="auto"/>
      </w:divBdr>
    </w:div>
    <w:div w:id="205070807">
      <w:marLeft w:val="0"/>
      <w:marRight w:val="0"/>
      <w:marTop w:val="0"/>
      <w:marBottom w:val="0"/>
      <w:divBdr>
        <w:top w:val="none" w:sz="0" w:space="0" w:color="auto"/>
        <w:left w:val="none" w:sz="0" w:space="0" w:color="auto"/>
        <w:bottom w:val="none" w:sz="0" w:space="0" w:color="auto"/>
        <w:right w:val="none" w:sz="0" w:space="0" w:color="auto"/>
      </w:divBdr>
    </w:div>
    <w:div w:id="205070808">
      <w:marLeft w:val="0"/>
      <w:marRight w:val="0"/>
      <w:marTop w:val="0"/>
      <w:marBottom w:val="0"/>
      <w:divBdr>
        <w:top w:val="none" w:sz="0" w:space="0" w:color="auto"/>
        <w:left w:val="none" w:sz="0" w:space="0" w:color="auto"/>
        <w:bottom w:val="none" w:sz="0" w:space="0" w:color="auto"/>
        <w:right w:val="none" w:sz="0" w:space="0" w:color="auto"/>
      </w:divBdr>
    </w:div>
    <w:div w:id="205070809">
      <w:marLeft w:val="0"/>
      <w:marRight w:val="0"/>
      <w:marTop w:val="0"/>
      <w:marBottom w:val="0"/>
      <w:divBdr>
        <w:top w:val="none" w:sz="0" w:space="0" w:color="auto"/>
        <w:left w:val="none" w:sz="0" w:space="0" w:color="auto"/>
        <w:bottom w:val="none" w:sz="0" w:space="0" w:color="auto"/>
        <w:right w:val="none" w:sz="0" w:space="0" w:color="auto"/>
      </w:divBdr>
    </w:div>
    <w:div w:id="205070810">
      <w:marLeft w:val="0"/>
      <w:marRight w:val="0"/>
      <w:marTop w:val="0"/>
      <w:marBottom w:val="0"/>
      <w:divBdr>
        <w:top w:val="none" w:sz="0" w:space="0" w:color="auto"/>
        <w:left w:val="none" w:sz="0" w:space="0" w:color="auto"/>
        <w:bottom w:val="none" w:sz="0" w:space="0" w:color="auto"/>
        <w:right w:val="none" w:sz="0" w:space="0" w:color="auto"/>
      </w:divBdr>
    </w:div>
    <w:div w:id="205070811">
      <w:marLeft w:val="0"/>
      <w:marRight w:val="0"/>
      <w:marTop w:val="0"/>
      <w:marBottom w:val="0"/>
      <w:divBdr>
        <w:top w:val="none" w:sz="0" w:space="0" w:color="auto"/>
        <w:left w:val="none" w:sz="0" w:space="0" w:color="auto"/>
        <w:bottom w:val="none" w:sz="0" w:space="0" w:color="auto"/>
        <w:right w:val="none" w:sz="0" w:space="0" w:color="auto"/>
      </w:divBdr>
    </w:div>
    <w:div w:id="205070812">
      <w:marLeft w:val="0"/>
      <w:marRight w:val="0"/>
      <w:marTop w:val="0"/>
      <w:marBottom w:val="0"/>
      <w:divBdr>
        <w:top w:val="none" w:sz="0" w:space="0" w:color="auto"/>
        <w:left w:val="none" w:sz="0" w:space="0" w:color="auto"/>
        <w:bottom w:val="none" w:sz="0" w:space="0" w:color="auto"/>
        <w:right w:val="none" w:sz="0" w:space="0" w:color="auto"/>
      </w:divBdr>
    </w:div>
    <w:div w:id="205070813">
      <w:marLeft w:val="0"/>
      <w:marRight w:val="0"/>
      <w:marTop w:val="0"/>
      <w:marBottom w:val="0"/>
      <w:divBdr>
        <w:top w:val="none" w:sz="0" w:space="0" w:color="auto"/>
        <w:left w:val="none" w:sz="0" w:space="0" w:color="auto"/>
        <w:bottom w:val="none" w:sz="0" w:space="0" w:color="auto"/>
        <w:right w:val="none" w:sz="0" w:space="0" w:color="auto"/>
      </w:divBdr>
    </w:div>
    <w:div w:id="205070814">
      <w:marLeft w:val="0"/>
      <w:marRight w:val="0"/>
      <w:marTop w:val="0"/>
      <w:marBottom w:val="0"/>
      <w:divBdr>
        <w:top w:val="none" w:sz="0" w:space="0" w:color="auto"/>
        <w:left w:val="none" w:sz="0" w:space="0" w:color="auto"/>
        <w:bottom w:val="none" w:sz="0" w:space="0" w:color="auto"/>
        <w:right w:val="none" w:sz="0" w:space="0" w:color="auto"/>
      </w:divBdr>
    </w:div>
    <w:div w:id="205070815">
      <w:marLeft w:val="0"/>
      <w:marRight w:val="0"/>
      <w:marTop w:val="0"/>
      <w:marBottom w:val="0"/>
      <w:divBdr>
        <w:top w:val="none" w:sz="0" w:space="0" w:color="auto"/>
        <w:left w:val="none" w:sz="0" w:space="0" w:color="auto"/>
        <w:bottom w:val="none" w:sz="0" w:space="0" w:color="auto"/>
        <w:right w:val="none" w:sz="0" w:space="0" w:color="auto"/>
      </w:divBdr>
    </w:div>
    <w:div w:id="205070816">
      <w:marLeft w:val="0"/>
      <w:marRight w:val="0"/>
      <w:marTop w:val="0"/>
      <w:marBottom w:val="0"/>
      <w:divBdr>
        <w:top w:val="none" w:sz="0" w:space="0" w:color="auto"/>
        <w:left w:val="none" w:sz="0" w:space="0" w:color="auto"/>
        <w:bottom w:val="none" w:sz="0" w:space="0" w:color="auto"/>
        <w:right w:val="none" w:sz="0" w:space="0" w:color="auto"/>
      </w:divBdr>
    </w:div>
    <w:div w:id="205070817">
      <w:marLeft w:val="0"/>
      <w:marRight w:val="0"/>
      <w:marTop w:val="0"/>
      <w:marBottom w:val="0"/>
      <w:divBdr>
        <w:top w:val="none" w:sz="0" w:space="0" w:color="auto"/>
        <w:left w:val="none" w:sz="0" w:space="0" w:color="auto"/>
        <w:bottom w:val="none" w:sz="0" w:space="0" w:color="auto"/>
        <w:right w:val="none" w:sz="0" w:space="0" w:color="auto"/>
      </w:divBdr>
    </w:div>
    <w:div w:id="205070818">
      <w:marLeft w:val="0"/>
      <w:marRight w:val="0"/>
      <w:marTop w:val="0"/>
      <w:marBottom w:val="0"/>
      <w:divBdr>
        <w:top w:val="none" w:sz="0" w:space="0" w:color="auto"/>
        <w:left w:val="none" w:sz="0" w:space="0" w:color="auto"/>
        <w:bottom w:val="none" w:sz="0" w:space="0" w:color="auto"/>
        <w:right w:val="none" w:sz="0" w:space="0" w:color="auto"/>
      </w:divBdr>
    </w:div>
    <w:div w:id="205070823">
      <w:marLeft w:val="0"/>
      <w:marRight w:val="0"/>
      <w:marTop w:val="0"/>
      <w:marBottom w:val="0"/>
      <w:divBdr>
        <w:top w:val="none" w:sz="0" w:space="0" w:color="auto"/>
        <w:left w:val="none" w:sz="0" w:space="0" w:color="auto"/>
        <w:bottom w:val="none" w:sz="0" w:space="0" w:color="auto"/>
        <w:right w:val="none" w:sz="0" w:space="0" w:color="auto"/>
      </w:divBdr>
      <w:divsChild>
        <w:div w:id="205070837">
          <w:marLeft w:val="0"/>
          <w:marRight w:val="0"/>
          <w:marTop w:val="0"/>
          <w:marBottom w:val="0"/>
          <w:divBdr>
            <w:top w:val="none" w:sz="0" w:space="0" w:color="auto"/>
            <w:left w:val="none" w:sz="0" w:space="0" w:color="auto"/>
            <w:bottom w:val="none" w:sz="0" w:space="0" w:color="auto"/>
            <w:right w:val="none" w:sz="0" w:space="0" w:color="auto"/>
          </w:divBdr>
          <w:divsChild>
            <w:div w:id="205070833">
              <w:marLeft w:val="0"/>
              <w:marRight w:val="0"/>
              <w:marTop w:val="0"/>
              <w:marBottom w:val="0"/>
              <w:divBdr>
                <w:top w:val="none" w:sz="0" w:space="0" w:color="auto"/>
                <w:left w:val="none" w:sz="0" w:space="0" w:color="auto"/>
                <w:bottom w:val="none" w:sz="0" w:space="0" w:color="auto"/>
                <w:right w:val="none" w:sz="0" w:space="0" w:color="auto"/>
              </w:divBdr>
              <w:divsChild>
                <w:div w:id="205070829">
                  <w:marLeft w:val="0"/>
                  <w:marRight w:val="0"/>
                  <w:marTop w:val="0"/>
                  <w:marBottom w:val="0"/>
                  <w:divBdr>
                    <w:top w:val="none" w:sz="0" w:space="0" w:color="auto"/>
                    <w:left w:val="none" w:sz="0" w:space="0" w:color="auto"/>
                    <w:bottom w:val="none" w:sz="0" w:space="0" w:color="auto"/>
                    <w:right w:val="none" w:sz="0" w:space="0" w:color="auto"/>
                  </w:divBdr>
                  <w:divsChild>
                    <w:div w:id="205070838">
                      <w:marLeft w:val="0"/>
                      <w:marRight w:val="0"/>
                      <w:marTop w:val="0"/>
                      <w:marBottom w:val="0"/>
                      <w:divBdr>
                        <w:top w:val="none" w:sz="0" w:space="0" w:color="auto"/>
                        <w:left w:val="none" w:sz="0" w:space="0" w:color="auto"/>
                        <w:bottom w:val="none" w:sz="0" w:space="0" w:color="auto"/>
                        <w:right w:val="none" w:sz="0" w:space="0" w:color="auto"/>
                      </w:divBdr>
                      <w:divsChild>
                        <w:div w:id="205070830">
                          <w:marLeft w:val="0"/>
                          <w:marRight w:val="0"/>
                          <w:marTop w:val="0"/>
                          <w:marBottom w:val="0"/>
                          <w:divBdr>
                            <w:top w:val="none" w:sz="0" w:space="0" w:color="auto"/>
                            <w:left w:val="none" w:sz="0" w:space="0" w:color="auto"/>
                            <w:bottom w:val="none" w:sz="0" w:space="0" w:color="auto"/>
                            <w:right w:val="none" w:sz="0" w:space="0" w:color="auto"/>
                          </w:divBdr>
                          <w:divsChild>
                            <w:div w:id="205070824">
                              <w:marLeft w:val="0"/>
                              <w:marRight w:val="0"/>
                              <w:marTop w:val="0"/>
                              <w:marBottom w:val="0"/>
                              <w:divBdr>
                                <w:top w:val="none" w:sz="0" w:space="0" w:color="auto"/>
                                <w:left w:val="none" w:sz="0" w:space="0" w:color="auto"/>
                                <w:bottom w:val="none" w:sz="0" w:space="0" w:color="auto"/>
                                <w:right w:val="none" w:sz="0" w:space="0" w:color="auto"/>
                              </w:divBdr>
                              <w:divsChild>
                                <w:div w:id="205070825">
                                  <w:marLeft w:val="0"/>
                                  <w:marRight w:val="-100"/>
                                  <w:marTop w:val="0"/>
                                  <w:marBottom w:val="0"/>
                                  <w:divBdr>
                                    <w:top w:val="none" w:sz="0" w:space="0" w:color="auto"/>
                                    <w:left w:val="none" w:sz="0" w:space="0" w:color="auto"/>
                                    <w:bottom w:val="none" w:sz="0" w:space="0" w:color="auto"/>
                                    <w:right w:val="none" w:sz="0" w:space="0" w:color="auto"/>
                                  </w:divBdr>
                                  <w:divsChild>
                                    <w:div w:id="205070821">
                                      <w:marLeft w:val="0"/>
                                      <w:marRight w:val="0"/>
                                      <w:marTop w:val="0"/>
                                      <w:marBottom w:val="0"/>
                                      <w:divBdr>
                                        <w:top w:val="none" w:sz="0" w:space="0" w:color="auto"/>
                                        <w:left w:val="none" w:sz="0" w:space="0" w:color="auto"/>
                                        <w:bottom w:val="none" w:sz="0" w:space="0" w:color="auto"/>
                                        <w:right w:val="none" w:sz="0" w:space="0" w:color="auto"/>
                                      </w:divBdr>
                                      <w:divsChild>
                                        <w:div w:id="205070832">
                                          <w:marLeft w:val="0"/>
                                          <w:marRight w:val="0"/>
                                          <w:marTop w:val="0"/>
                                          <w:marBottom w:val="0"/>
                                          <w:divBdr>
                                            <w:top w:val="none" w:sz="0" w:space="0" w:color="auto"/>
                                            <w:left w:val="none" w:sz="0" w:space="0" w:color="auto"/>
                                            <w:bottom w:val="none" w:sz="0" w:space="0" w:color="auto"/>
                                            <w:right w:val="none" w:sz="0" w:space="0" w:color="auto"/>
                                          </w:divBdr>
                                          <w:divsChild>
                                            <w:div w:id="205070836">
                                              <w:marLeft w:val="0"/>
                                              <w:marRight w:val="0"/>
                                              <w:marTop w:val="0"/>
                                              <w:marBottom w:val="0"/>
                                              <w:divBdr>
                                                <w:top w:val="none" w:sz="0" w:space="0" w:color="auto"/>
                                                <w:left w:val="none" w:sz="0" w:space="0" w:color="auto"/>
                                                <w:bottom w:val="none" w:sz="0" w:space="0" w:color="auto"/>
                                                <w:right w:val="none" w:sz="0" w:space="0" w:color="auto"/>
                                              </w:divBdr>
                                              <w:divsChild>
                                                <w:div w:id="2050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0827">
      <w:marLeft w:val="0"/>
      <w:marRight w:val="0"/>
      <w:marTop w:val="0"/>
      <w:marBottom w:val="0"/>
      <w:divBdr>
        <w:top w:val="none" w:sz="0" w:space="0" w:color="auto"/>
        <w:left w:val="none" w:sz="0" w:space="0" w:color="auto"/>
        <w:bottom w:val="none" w:sz="0" w:space="0" w:color="auto"/>
        <w:right w:val="none" w:sz="0" w:space="0" w:color="auto"/>
      </w:divBdr>
      <w:divsChild>
        <w:div w:id="205070839">
          <w:marLeft w:val="0"/>
          <w:marRight w:val="0"/>
          <w:marTop w:val="0"/>
          <w:marBottom w:val="0"/>
          <w:divBdr>
            <w:top w:val="none" w:sz="0" w:space="0" w:color="auto"/>
            <w:left w:val="none" w:sz="0" w:space="0" w:color="auto"/>
            <w:bottom w:val="none" w:sz="0" w:space="0" w:color="auto"/>
            <w:right w:val="none" w:sz="0" w:space="0" w:color="auto"/>
          </w:divBdr>
          <w:divsChild>
            <w:div w:id="205070819">
              <w:marLeft w:val="0"/>
              <w:marRight w:val="0"/>
              <w:marTop w:val="0"/>
              <w:marBottom w:val="0"/>
              <w:divBdr>
                <w:top w:val="none" w:sz="0" w:space="0" w:color="auto"/>
                <w:left w:val="none" w:sz="0" w:space="0" w:color="auto"/>
                <w:bottom w:val="none" w:sz="0" w:space="0" w:color="auto"/>
                <w:right w:val="none" w:sz="0" w:space="0" w:color="auto"/>
              </w:divBdr>
              <w:divsChild>
                <w:div w:id="205070826">
                  <w:marLeft w:val="0"/>
                  <w:marRight w:val="0"/>
                  <w:marTop w:val="0"/>
                  <w:marBottom w:val="0"/>
                  <w:divBdr>
                    <w:top w:val="none" w:sz="0" w:space="0" w:color="auto"/>
                    <w:left w:val="none" w:sz="0" w:space="0" w:color="auto"/>
                    <w:bottom w:val="none" w:sz="0" w:space="0" w:color="auto"/>
                    <w:right w:val="none" w:sz="0" w:space="0" w:color="auto"/>
                  </w:divBdr>
                  <w:divsChild>
                    <w:div w:id="205070822">
                      <w:marLeft w:val="0"/>
                      <w:marRight w:val="0"/>
                      <w:marTop w:val="0"/>
                      <w:marBottom w:val="0"/>
                      <w:divBdr>
                        <w:top w:val="none" w:sz="0" w:space="0" w:color="auto"/>
                        <w:left w:val="none" w:sz="0" w:space="0" w:color="auto"/>
                        <w:bottom w:val="none" w:sz="0" w:space="0" w:color="auto"/>
                        <w:right w:val="none" w:sz="0" w:space="0" w:color="auto"/>
                      </w:divBdr>
                      <w:divsChild>
                        <w:div w:id="205070828">
                          <w:marLeft w:val="0"/>
                          <w:marRight w:val="0"/>
                          <w:marTop w:val="0"/>
                          <w:marBottom w:val="0"/>
                          <w:divBdr>
                            <w:top w:val="none" w:sz="0" w:space="0" w:color="auto"/>
                            <w:left w:val="none" w:sz="0" w:space="0" w:color="auto"/>
                            <w:bottom w:val="none" w:sz="0" w:space="0" w:color="auto"/>
                            <w:right w:val="none" w:sz="0" w:space="0" w:color="auto"/>
                          </w:divBdr>
                          <w:divsChild>
                            <w:div w:id="205070835">
                              <w:marLeft w:val="0"/>
                              <w:marRight w:val="0"/>
                              <w:marTop w:val="0"/>
                              <w:marBottom w:val="0"/>
                              <w:divBdr>
                                <w:top w:val="none" w:sz="0" w:space="0" w:color="auto"/>
                                <w:left w:val="none" w:sz="0" w:space="0" w:color="auto"/>
                                <w:bottom w:val="none" w:sz="0" w:space="0" w:color="auto"/>
                                <w:right w:val="none" w:sz="0" w:space="0" w:color="auto"/>
                              </w:divBdr>
                              <w:divsChild>
                                <w:div w:id="205070834">
                                  <w:marLeft w:val="0"/>
                                  <w:marRight w:val="0"/>
                                  <w:marTop w:val="0"/>
                                  <w:marBottom w:val="0"/>
                                  <w:divBdr>
                                    <w:top w:val="none" w:sz="0" w:space="0" w:color="auto"/>
                                    <w:left w:val="none" w:sz="0" w:space="0" w:color="auto"/>
                                    <w:bottom w:val="none" w:sz="0" w:space="0" w:color="auto"/>
                                    <w:right w:val="none" w:sz="0" w:space="0" w:color="auto"/>
                                  </w:divBdr>
                                  <w:divsChild>
                                    <w:div w:id="205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70840">
      <w:marLeft w:val="0"/>
      <w:marRight w:val="0"/>
      <w:marTop w:val="0"/>
      <w:marBottom w:val="0"/>
      <w:divBdr>
        <w:top w:val="none" w:sz="0" w:space="0" w:color="auto"/>
        <w:left w:val="none" w:sz="0" w:space="0" w:color="auto"/>
        <w:bottom w:val="none" w:sz="0" w:space="0" w:color="auto"/>
        <w:right w:val="none" w:sz="0" w:space="0" w:color="auto"/>
      </w:divBdr>
    </w:div>
    <w:div w:id="205070842">
      <w:marLeft w:val="0"/>
      <w:marRight w:val="0"/>
      <w:marTop w:val="0"/>
      <w:marBottom w:val="0"/>
      <w:divBdr>
        <w:top w:val="none" w:sz="0" w:space="0" w:color="auto"/>
        <w:left w:val="none" w:sz="0" w:space="0" w:color="auto"/>
        <w:bottom w:val="none" w:sz="0" w:space="0" w:color="auto"/>
        <w:right w:val="none" w:sz="0" w:space="0" w:color="auto"/>
      </w:divBdr>
      <w:divsChild>
        <w:div w:id="205070841">
          <w:marLeft w:val="0"/>
          <w:marRight w:val="0"/>
          <w:marTop w:val="0"/>
          <w:marBottom w:val="0"/>
          <w:divBdr>
            <w:top w:val="none" w:sz="0" w:space="0" w:color="auto"/>
            <w:left w:val="none" w:sz="0" w:space="0" w:color="auto"/>
            <w:bottom w:val="none" w:sz="0" w:space="0" w:color="auto"/>
            <w:right w:val="none" w:sz="0" w:space="0" w:color="auto"/>
          </w:divBdr>
        </w:div>
      </w:divsChild>
    </w:div>
    <w:div w:id="272054911">
      <w:bodyDiv w:val="1"/>
      <w:marLeft w:val="0"/>
      <w:marRight w:val="0"/>
      <w:marTop w:val="0"/>
      <w:marBottom w:val="0"/>
      <w:divBdr>
        <w:top w:val="none" w:sz="0" w:space="0" w:color="auto"/>
        <w:left w:val="none" w:sz="0" w:space="0" w:color="auto"/>
        <w:bottom w:val="none" w:sz="0" w:space="0" w:color="auto"/>
        <w:right w:val="none" w:sz="0" w:space="0" w:color="auto"/>
      </w:divBdr>
      <w:divsChild>
        <w:div w:id="1376927876">
          <w:marLeft w:val="0"/>
          <w:marRight w:val="0"/>
          <w:marTop w:val="0"/>
          <w:marBottom w:val="0"/>
          <w:divBdr>
            <w:top w:val="none" w:sz="0" w:space="0" w:color="auto"/>
            <w:left w:val="none" w:sz="0" w:space="0" w:color="auto"/>
            <w:bottom w:val="none" w:sz="0" w:space="0" w:color="auto"/>
            <w:right w:val="none" w:sz="0" w:space="0" w:color="auto"/>
          </w:divBdr>
          <w:divsChild>
            <w:div w:id="1330257254">
              <w:marLeft w:val="0"/>
              <w:marRight w:val="0"/>
              <w:marTop w:val="0"/>
              <w:marBottom w:val="0"/>
              <w:divBdr>
                <w:top w:val="none" w:sz="0" w:space="0" w:color="auto"/>
                <w:left w:val="none" w:sz="0" w:space="0" w:color="auto"/>
                <w:bottom w:val="none" w:sz="0" w:space="0" w:color="auto"/>
                <w:right w:val="none" w:sz="0" w:space="0" w:color="auto"/>
              </w:divBdr>
              <w:divsChild>
                <w:div w:id="730234621">
                  <w:marLeft w:val="0"/>
                  <w:marRight w:val="0"/>
                  <w:marTop w:val="0"/>
                  <w:marBottom w:val="0"/>
                  <w:divBdr>
                    <w:top w:val="none" w:sz="0" w:space="0" w:color="auto"/>
                    <w:left w:val="none" w:sz="0" w:space="0" w:color="auto"/>
                    <w:bottom w:val="none" w:sz="0" w:space="0" w:color="auto"/>
                    <w:right w:val="none" w:sz="0" w:space="0" w:color="auto"/>
                  </w:divBdr>
                  <w:divsChild>
                    <w:div w:id="904530052">
                      <w:marLeft w:val="0"/>
                      <w:marRight w:val="0"/>
                      <w:marTop w:val="0"/>
                      <w:marBottom w:val="0"/>
                      <w:divBdr>
                        <w:top w:val="none" w:sz="0" w:space="0" w:color="auto"/>
                        <w:left w:val="none" w:sz="0" w:space="0" w:color="auto"/>
                        <w:bottom w:val="none" w:sz="0" w:space="0" w:color="auto"/>
                        <w:right w:val="none" w:sz="0" w:space="0" w:color="auto"/>
                      </w:divBdr>
                      <w:divsChild>
                        <w:div w:id="1345324584">
                          <w:marLeft w:val="0"/>
                          <w:marRight w:val="0"/>
                          <w:marTop w:val="0"/>
                          <w:marBottom w:val="0"/>
                          <w:divBdr>
                            <w:top w:val="none" w:sz="0" w:space="0" w:color="auto"/>
                            <w:left w:val="none" w:sz="0" w:space="0" w:color="auto"/>
                            <w:bottom w:val="none" w:sz="0" w:space="0" w:color="auto"/>
                            <w:right w:val="none" w:sz="0" w:space="0" w:color="auto"/>
                          </w:divBdr>
                          <w:divsChild>
                            <w:div w:id="1671063828">
                              <w:marLeft w:val="0"/>
                              <w:marRight w:val="0"/>
                              <w:marTop w:val="0"/>
                              <w:marBottom w:val="0"/>
                              <w:divBdr>
                                <w:top w:val="none" w:sz="0" w:space="0" w:color="auto"/>
                                <w:left w:val="none" w:sz="0" w:space="0" w:color="auto"/>
                                <w:bottom w:val="none" w:sz="0" w:space="0" w:color="auto"/>
                                <w:right w:val="none" w:sz="0" w:space="0" w:color="auto"/>
                              </w:divBdr>
                              <w:divsChild>
                                <w:div w:id="4958050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474">
      <w:bodyDiv w:val="1"/>
      <w:marLeft w:val="0"/>
      <w:marRight w:val="0"/>
      <w:marTop w:val="0"/>
      <w:marBottom w:val="0"/>
      <w:divBdr>
        <w:top w:val="none" w:sz="0" w:space="0" w:color="auto"/>
        <w:left w:val="none" w:sz="0" w:space="0" w:color="auto"/>
        <w:bottom w:val="none" w:sz="0" w:space="0" w:color="auto"/>
        <w:right w:val="none" w:sz="0" w:space="0" w:color="auto"/>
      </w:divBdr>
      <w:divsChild>
        <w:div w:id="1446730122">
          <w:marLeft w:val="0"/>
          <w:marRight w:val="0"/>
          <w:marTop w:val="0"/>
          <w:marBottom w:val="0"/>
          <w:divBdr>
            <w:top w:val="none" w:sz="0" w:space="0" w:color="auto"/>
            <w:left w:val="none" w:sz="0" w:space="0" w:color="auto"/>
            <w:bottom w:val="none" w:sz="0" w:space="0" w:color="auto"/>
            <w:right w:val="none" w:sz="0" w:space="0" w:color="auto"/>
          </w:divBdr>
          <w:divsChild>
            <w:div w:id="671420446">
              <w:marLeft w:val="0"/>
              <w:marRight w:val="0"/>
              <w:marTop w:val="0"/>
              <w:marBottom w:val="0"/>
              <w:divBdr>
                <w:top w:val="none" w:sz="0" w:space="0" w:color="auto"/>
                <w:left w:val="none" w:sz="0" w:space="0" w:color="auto"/>
                <w:bottom w:val="none" w:sz="0" w:space="0" w:color="auto"/>
                <w:right w:val="none" w:sz="0" w:space="0" w:color="auto"/>
              </w:divBdr>
              <w:divsChild>
                <w:div w:id="1154643951">
                  <w:marLeft w:val="0"/>
                  <w:marRight w:val="0"/>
                  <w:marTop w:val="0"/>
                  <w:marBottom w:val="0"/>
                  <w:divBdr>
                    <w:top w:val="none" w:sz="0" w:space="0" w:color="auto"/>
                    <w:left w:val="none" w:sz="0" w:space="0" w:color="auto"/>
                    <w:bottom w:val="none" w:sz="0" w:space="0" w:color="auto"/>
                    <w:right w:val="none" w:sz="0" w:space="0" w:color="auto"/>
                  </w:divBdr>
                  <w:divsChild>
                    <w:div w:id="1668165203">
                      <w:marLeft w:val="0"/>
                      <w:marRight w:val="0"/>
                      <w:marTop w:val="0"/>
                      <w:marBottom w:val="0"/>
                      <w:divBdr>
                        <w:top w:val="none" w:sz="0" w:space="0" w:color="auto"/>
                        <w:left w:val="none" w:sz="0" w:space="0" w:color="auto"/>
                        <w:bottom w:val="none" w:sz="0" w:space="0" w:color="auto"/>
                        <w:right w:val="none" w:sz="0" w:space="0" w:color="auto"/>
                      </w:divBdr>
                      <w:divsChild>
                        <w:div w:id="1894807636">
                          <w:marLeft w:val="0"/>
                          <w:marRight w:val="0"/>
                          <w:marTop w:val="0"/>
                          <w:marBottom w:val="0"/>
                          <w:divBdr>
                            <w:top w:val="none" w:sz="0" w:space="0" w:color="auto"/>
                            <w:left w:val="none" w:sz="0" w:space="0" w:color="auto"/>
                            <w:bottom w:val="none" w:sz="0" w:space="0" w:color="auto"/>
                            <w:right w:val="none" w:sz="0" w:space="0" w:color="auto"/>
                          </w:divBdr>
                          <w:divsChild>
                            <w:div w:id="1196387715">
                              <w:marLeft w:val="0"/>
                              <w:marRight w:val="0"/>
                              <w:marTop w:val="0"/>
                              <w:marBottom w:val="0"/>
                              <w:divBdr>
                                <w:top w:val="none" w:sz="0" w:space="0" w:color="auto"/>
                                <w:left w:val="none" w:sz="0" w:space="0" w:color="auto"/>
                                <w:bottom w:val="none" w:sz="0" w:space="0" w:color="auto"/>
                                <w:right w:val="none" w:sz="0" w:space="0" w:color="auto"/>
                              </w:divBdr>
                              <w:divsChild>
                                <w:div w:id="1632043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370214">
      <w:bodyDiv w:val="1"/>
      <w:marLeft w:val="0"/>
      <w:marRight w:val="0"/>
      <w:marTop w:val="0"/>
      <w:marBottom w:val="0"/>
      <w:divBdr>
        <w:top w:val="none" w:sz="0" w:space="0" w:color="auto"/>
        <w:left w:val="none" w:sz="0" w:space="0" w:color="auto"/>
        <w:bottom w:val="none" w:sz="0" w:space="0" w:color="auto"/>
        <w:right w:val="none" w:sz="0" w:space="0" w:color="auto"/>
      </w:divBdr>
      <w:divsChild>
        <w:div w:id="2098473586">
          <w:marLeft w:val="0"/>
          <w:marRight w:val="0"/>
          <w:marTop w:val="0"/>
          <w:marBottom w:val="0"/>
          <w:divBdr>
            <w:top w:val="none" w:sz="0" w:space="0" w:color="auto"/>
            <w:left w:val="none" w:sz="0" w:space="0" w:color="auto"/>
            <w:bottom w:val="none" w:sz="0" w:space="0" w:color="auto"/>
            <w:right w:val="none" w:sz="0" w:space="0" w:color="auto"/>
          </w:divBdr>
          <w:divsChild>
            <w:div w:id="1456874311">
              <w:marLeft w:val="0"/>
              <w:marRight w:val="0"/>
              <w:marTop w:val="0"/>
              <w:marBottom w:val="0"/>
              <w:divBdr>
                <w:top w:val="none" w:sz="0" w:space="0" w:color="auto"/>
                <w:left w:val="none" w:sz="0" w:space="0" w:color="auto"/>
                <w:bottom w:val="none" w:sz="0" w:space="0" w:color="auto"/>
                <w:right w:val="none" w:sz="0" w:space="0" w:color="auto"/>
              </w:divBdr>
              <w:divsChild>
                <w:div w:id="1966084626">
                  <w:marLeft w:val="0"/>
                  <w:marRight w:val="0"/>
                  <w:marTop w:val="0"/>
                  <w:marBottom w:val="0"/>
                  <w:divBdr>
                    <w:top w:val="none" w:sz="0" w:space="0" w:color="auto"/>
                    <w:left w:val="none" w:sz="0" w:space="0" w:color="auto"/>
                    <w:bottom w:val="none" w:sz="0" w:space="0" w:color="auto"/>
                    <w:right w:val="none" w:sz="0" w:space="0" w:color="auto"/>
                  </w:divBdr>
                  <w:divsChild>
                    <w:div w:id="2044478225">
                      <w:marLeft w:val="0"/>
                      <w:marRight w:val="0"/>
                      <w:marTop w:val="0"/>
                      <w:marBottom w:val="0"/>
                      <w:divBdr>
                        <w:top w:val="none" w:sz="0" w:space="0" w:color="auto"/>
                        <w:left w:val="none" w:sz="0" w:space="0" w:color="auto"/>
                        <w:bottom w:val="none" w:sz="0" w:space="0" w:color="auto"/>
                        <w:right w:val="none" w:sz="0" w:space="0" w:color="auto"/>
                      </w:divBdr>
                      <w:divsChild>
                        <w:div w:id="1211697349">
                          <w:marLeft w:val="0"/>
                          <w:marRight w:val="0"/>
                          <w:marTop w:val="0"/>
                          <w:marBottom w:val="0"/>
                          <w:divBdr>
                            <w:top w:val="none" w:sz="0" w:space="0" w:color="auto"/>
                            <w:left w:val="none" w:sz="0" w:space="0" w:color="auto"/>
                            <w:bottom w:val="none" w:sz="0" w:space="0" w:color="auto"/>
                            <w:right w:val="none" w:sz="0" w:space="0" w:color="auto"/>
                          </w:divBdr>
                          <w:divsChild>
                            <w:div w:id="2005208207">
                              <w:marLeft w:val="0"/>
                              <w:marRight w:val="0"/>
                              <w:marTop w:val="0"/>
                              <w:marBottom w:val="0"/>
                              <w:divBdr>
                                <w:top w:val="none" w:sz="0" w:space="0" w:color="auto"/>
                                <w:left w:val="none" w:sz="0" w:space="0" w:color="auto"/>
                                <w:bottom w:val="none" w:sz="0" w:space="0" w:color="auto"/>
                                <w:right w:val="none" w:sz="0" w:space="0" w:color="auto"/>
                              </w:divBdr>
                              <w:divsChild>
                                <w:div w:id="17651788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industrien.wordpress.com/2012/08/22/gennemsigtighed-pa-telemarkedet-teleindustrien-er-en-konstruktiv-medspiller/" TargetMode="External"/><Relationship Id="rId13" Type="http://schemas.openxmlformats.org/officeDocument/2006/relationships/hyperlink" Target="http://teleindustrien.wordpress.com/" TargetMode="External"/><Relationship Id="rId3" Type="http://schemas.microsoft.com/office/2007/relationships/stylesWithEffects" Target="stylesWithEffects.xml"/><Relationship Id="rId7" Type="http://schemas.openxmlformats.org/officeDocument/2006/relationships/hyperlink" Target="http://teleindustrien.wordpress.com/2012/08/23/vaek-med-kraevementaliteten/" TargetMode="External"/><Relationship Id="rId12" Type="http://schemas.openxmlformats.org/officeDocument/2006/relationships/hyperlink" Target="http://www.teleindustrien.dk/billeder/H&#248;ringer/TIogDIITEKh&#248;ringssvar-ERSTUdbudsbekendtg&#248;relsen-1806201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rhvervsstyrelsen.dk/pressesoeg/443439/5" TargetMode="External"/><Relationship Id="rId11" Type="http://schemas.openxmlformats.org/officeDocument/2006/relationships/hyperlink" Target="http://www.kl.dk/Dokumenter/Arrangementer/2012/09/Dialogmode-om-falles-indsats-for-bedre-mobildakning-Region-Midtjylland/" TargetMode="External"/><Relationship Id="rId5" Type="http://schemas.openxmlformats.org/officeDocument/2006/relationships/webSettings" Target="webSettings.xml"/><Relationship Id="rId15" Type="http://schemas.openxmlformats.org/officeDocument/2006/relationships/hyperlink" Target="http://www.teleindustrien.dk" TargetMode="External"/><Relationship Id="rId10" Type="http://schemas.openxmlformats.org/officeDocument/2006/relationships/hyperlink" Target="http://teleindustrien.wordpress.com/2012/08/21/nu-skal-den-digitale-infrastruktur-for-alvor-bruges-til-telemedicin/" TargetMode="External"/><Relationship Id="rId4" Type="http://schemas.openxmlformats.org/officeDocument/2006/relationships/settings" Target="settings.xml"/><Relationship Id="rId9" Type="http://schemas.openxmlformats.org/officeDocument/2006/relationships/hyperlink" Target="http://www.evm.dk/aktuelt/pressemeddelelser/2012/20-08-12-forbrugerpolitisk-eftersyn" TargetMode="External"/><Relationship Id="rId14" Type="http://schemas.openxmlformats.org/officeDocument/2006/relationships/hyperlink" Target="mailto:post@teleind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910</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TI</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c:title>
  <dc:creator>Camilla Thiele</dc:creator>
  <cp:lastModifiedBy>Telekommunikationsindustrien I Danmark</cp:lastModifiedBy>
  <cp:revision>6</cp:revision>
  <cp:lastPrinted>2012-08-30T08:29:00Z</cp:lastPrinted>
  <dcterms:created xsi:type="dcterms:W3CDTF">2012-08-29T11:08:00Z</dcterms:created>
  <dcterms:modified xsi:type="dcterms:W3CDTF">2012-08-30T08:41:00Z</dcterms:modified>
</cp:coreProperties>
</file>